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E5" w:rsidRPr="00C20A22" w:rsidRDefault="002038E5" w:rsidP="00C20A2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СЕЛЬСКАЯ ДУМА</w:t>
      </w:r>
      <w:r w:rsidR="00C20A22">
        <w:rPr>
          <w:rFonts w:ascii="Arial" w:hAnsi="Arial" w:cs="Arial"/>
          <w:sz w:val="24"/>
          <w:szCs w:val="24"/>
        </w:rPr>
        <w:br/>
      </w:r>
      <w:r w:rsidRPr="00C20A22">
        <w:rPr>
          <w:rFonts w:ascii="Arial" w:hAnsi="Arial" w:cs="Arial"/>
          <w:sz w:val="24"/>
          <w:szCs w:val="24"/>
        </w:rPr>
        <w:t>СЕЛЬСКОГО ПОСЕЛЕНИЯ «ДЕРЕВНЯ АКИМОВКА»</w:t>
      </w:r>
      <w:r w:rsidR="00C20A22">
        <w:rPr>
          <w:rFonts w:ascii="Arial" w:hAnsi="Arial" w:cs="Arial"/>
          <w:sz w:val="24"/>
          <w:szCs w:val="24"/>
        </w:rPr>
        <w:br/>
      </w:r>
      <w:r w:rsidRPr="00C20A22">
        <w:rPr>
          <w:rFonts w:ascii="Arial" w:hAnsi="Arial" w:cs="Arial"/>
          <w:sz w:val="24"/>
          <w:szCs w:val="24"/>
        </w:rPr>
        <w:t>ЖИЗДРИНСКОГО РАЙОНА</w:t>
      </w:r>
      <w:r w:rsidR="00C20A22">
        <w:rPr>
          <w:rFonts w:ascii="Arial" w:hAnsi="Arial" w:cs="Arial"/>
          <w:sz w:val="24"/>
          <w:szCs w:val="24"/>
        </w:rPr>
        <w:br/>
      </w:r>
      <w:r w:rsidRPr="00C20A22">
        <w:rPr>
          <w:rFonts w:ascii="Arial" w:hAnsi="Arial" w:cs="Arial"/>
          <w:sz w:val="24"/>
          <w:szCs w:val="24"/>
        </w:rPr>
        <w:t>КАЛУЖСКОЙ ОБЛАСТИ</w:t>
      </w:r>
    </w:p>
    <w:p w:rsidR="002038E5" w:rsidRPr="00C20A22" w:rsidRDefault="002038E5" w:rsidP="00C20A2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РЕШЕНИЕ</w:t>
      </w:r>
    </w:p>
    <w:p w:rsidR="002038E5" w:rsidRPr="00C20A22" w:rsidRDefault="002038E5" w:rsidP="00C20A2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от 5 декабря 2024 г.                                 № 33</w:t>
      </w:r>
    </w:p>
    <w:p w:rsidR="002038E5" w:rsidRPr="00C20A22" w:rsidRDefault="002038E5" w:rsidP="00C20A2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20A22">
        <w:rPr>
          <w:rFonts w:ascii="Arial" w:hAnsi="Arial" w:cs="Arial"/>
          <w:b/>
          <w:sz w:val="32"/>
          <w:szCs w:val="24"/>
        </w:rPr>
        <w:t>О согласовании проекта постановления Губернатора Калужской области</w:t>
      </w:r>
      <w:r w:rsidR="00C20A22" w:rsidRPr="00C20A22">
        <w:rPr>
          <w:rFonts w:ascii="Arial" w:hAnsi="Arial" w:cs="Arial"/>
          <w:b/>
          <w:sz w:val="32"/>
          <w:szCs w:val="24"/>
        </w:rPr>
        <w:t xml:space="preserve"> </w:t>
      </w:r>
      <w:r w:rsidRPr="00C20A22">
        <w:rPr>
          <w:rFonts w:ascii="Arial" w:hAnsi="Arial" w:cs="Arial"/>
          <w:b/>
          <w:sz w:val="32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0A22">
        <w:rPr>
          <w:rFonts w:ascii="Arial" w:hAnsi="Arial" w:cs="Arial"/>
          <w:sz w:val="24"/>
          <w:szCs w:val="24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</w:t>
      </w:r>
      <w:proofErr w:type="gramEnd"/>
      <w:r w:rsidRPr="00C20A22">
        <w:rPr>
          <w:rFonts w:ascii="Arial" w:hAnsi="Arial" w:cs="Arial"/>
          <w:sz w:val="24"/>
          <w:szCs w:val="24"/>
        </w:rPr>
        <w:t xml:space="preserve"> Федерации, </w:t>
      </w:r>
      <w:proofErr w:type="gramStart"/>
      <w:r w:rsidRPr="00C20A22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C20A22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30.04.2014 № 400, Уставом сельского поселения «Деревня Акимовка», Сельская Дума сельского поселения «Деревня Акимовка»</w:t>
      </w:r>
    </w:p>
    <w:p w:rsidR="002038E5" w:rsidRPr="00C20A22" w:rsidRDefault="002038E5" w:rsidP="00C20A2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20A22">
        <w:rPr>
          <w:rFonts w:ascii="Arial" w:hAnsi="Arial" w:cs="Arial"/>
          <w:b/>
          <w:sz w:val="24"/>
          <w:szCs w:val="24"/>
        </w:rPr>
        <w:t>РЕШИЛА: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(далее – Проект) для муниципального образования сельского поселения «Деревня Акимовка»: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а)</w:t>
      </w:r>
      <w:r w:rsidR="00C20A22">
        <w:rPr>
          <w:rFonts w:ascii="Arial" w:hAnsi="Arial" w:cs="Arial"/>
          <w:sz w:val="24"/>
          <w:szCs w:val="24"/>
        </w:rPr>
        <w:t xml:space="preserve"> </w:t>
      </w:r>
      <w:r w:rsidRPr="00C20A22">
        <w:rPr>
          <w:rFonts w:ascii="Arial" w:hAnsi="Arial" w:cs="Arial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с 01.01.</w:t>
      </w:r>
      <w:r w:rsidR="00C20A22">
        <w:rPr>
          <w:rFonts w:ascii="Arial" w:hAnsi="Arial" w:cs="Arial"/>
          <w:sz w:val="24"/>
          <w:szCs w:val="24"/>
        </w:rPr>
        <w:t>2025</w:t>
      </w:r>
      <w:r w:rsidRPr="00C20A22">
        <w:rPr>
          <w:rFonts w:ascii="Arial" w:hAnsi="Arial" w:cs="Arial"/>
          <w:sz w:val="24"/>
          <w:szCs w:val="24"/>
        </w:rPr>
        <w:t xml:space="preserve"> по 30.06.2025 – 0 %;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с 01.07.</w:t>
      </w:r>
      <w:r w:rsidR="00C20A22">
        <w:rPr>
          <w:rFonts w:ascii="Arial" w:hAnsi="Arial" w:cs="Arial"/>
          <w:sz w:val="24"/>
          <w:szCs w:val="24"/>
        </w:rPr>
        <w:t>2025</w:t>
      </w:r>
      <w:r w:rsidRPr="00C20A22">
        <w:rPr>
          <w:rFonts w:ascii="Arial" w:hAnsi="Arial" w:cs="Arial"/>
          <w:sz w:val="24"/>
          <w:szCs w:val="24"/>
        </w:rPr>
        <w:t xml:space="preserve"> по 31.12.2025 – 14,1 %;</w:t>
      </w:r>
    </w:p>
    <w:p w:rsid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AAB49A" wp14:editId="42DF4A4B">
            <wp:simplePos x="0" y="0"/>
            <wp:positionH relativeFrom="column">
              <wp:posOffset>1584325</wp:posOffset>
            </wp:positionH>
            <wp:positionV relativeFrom="paragraph">
              <wp:posOffset>157299</wp:posOffset>
            </wp:positionV>
            <wp:extent cx="2110740" cy="429260"/>
            <wp:effectExtent l="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2026-2028 –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>б)</w:t>
      </w:r>
      <w:r w:rsidR="00C20A22">
        <w:rPr>
          <w:rFonts w:ascii="Arial" w:hAnsi="Arial" w:cs="Arial"/>
          <w:sz w:val="24"/>
          <w:szCs w:val="24"/>
        </w:rPr>
        <w:t xml:space="preserve"> </w:t>
      </w:r>
      <w:r w:rsidRPr="00C20A22">
        <w:rPr>
          <w:rFonts w:ascii="Arial" w:hAnsi="Arial" w:cs="Arial"/>
          <w:sz w:val="24"/>
          <w:szCs w:val="24"/>
        </w:rPr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 сельское поселение «Деревня Акимовка» согласно Приложению № 2 к Проекту.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 xml:space="preserve">2. Настоящее </w:t>
      </w:r>
      <w:r w:rsidR="00C20A22">
        <w:rPr>
          <w:rFonts w:ascii="Arial" w:hAnsi="Arial" w:cs="Arial"/>
          <w:sz w:val="24"/>
          <w:szCs w:val="24"/>
        </w:rPr>
        <w:t>Р</w:t>
      </w:r>
      <w:r w:rsidRPr="00C20A22">
        <w:rPr>
          <w:rFonts w:ascii="Arial" w:hAnsi="Arial" w:cs="Arial"/>
          <w:sz w:val="24"/>
          <w:szCs w:val="24"/>
        </w:rPr>
        <w:t xml:space="preserve">ешение вступает в </w:t>
      </w:r>
      <w:r w:rsidR="00C20A22">
        <w:rPr>
          <w:rFonts w:ascii="Arial" w:hAnsi="Arial" w:cs="Arial"/>
          <w:sz w:val="24"/>
          <w:szCs w:val="24"/>
        </w:rPr>
        <w:t>после</w:t>
      </w:r>
      <w:r w:rsidRPr="00C20A22">
        <w:rPr>
          <w:rFonts w:ascii="Arial" w:hAnsi="Arial" w:cs="Arial"/>
          <w:sz w:val="24"/>
          <w:szCs w:val="24"/>
        </w:rPr>
        <w:t xml:space="preserve"> его </w:t>
      </w:r>
      <w:r w:rsidR="00C20A22">
        <w:rPr>
          <w:rFonts w:ascii="Arial" w:hAnsi="Arial" w:cs="Arial"/>
          <w:sz w:val="24"/>
          <w:szCs w:val="24"/>
        </w:rPr>
        <w:t>опубликования (</w:t>
      </w:r>
      <w:r w:rsidRPr="00C20A22">
        <w:rPr>
          <w:rFonts w:ascii="Arial" w:hAnsi="Arial" w:cs="Arial"/>
          <w:sz w:val="24"/>
          <w:szCs w:val="24"/>
        </w:rPr>
        <w:t>обнародования</w:t>
      </w:r>
      <w:r w:rsidR="00C20A22">
        <w:rPr>
          <w:rFonts w:ascii="Arial" w:hAnsi="Arial" w:cs="Arial"/>
          <w:sz w:val="24"/>
          <w:szCs w:val="24"/>
        </w:rPr>
        <w:t>)</w:t>
      </w:r>
      <w:r w:rsidRPr="00C20A22">
        <w:rPr>
          <w:rFonts w:ascii="Arial" w:hAnsi="Arial" w:cs="Arial"/>
          <w:sz w:val="24"/>
          <w:szCs w:val="24"/>
        </w:rPr>
        <w:t>.</w:t>
      </w:r>
    </w:p>
    <w:p w:rsidR="002038E5" w:rsidRPr="00C20A22" w:rsidRDefault="002038E5" w:rsidP="00C20A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20A22" w:rsidRPr="00C20A22" w:rsidRDefault="002038E5" w:rsidP="00C20A2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20A22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20A22" w:rsidRPr="00C20A22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C20A22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D70A7" w:rsidRPr="00C20A22" w:rsidRDefault="002038E5" w:rsidP="00C20A2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20A22">
        <w:rPr>
          <w:rFonts w:ascii="Arial" w:hAnsi="Arial" w:cs="Arial"/>
          <w:b/>
          <w:sz w:val="24"/>
          <w:szCs w:val="24"/>
        </w:rPr>
        <w:t>В.Н. Рубцова</w:t>
      </w:r>
    </w:p>
    <w:sectPr w:rsidR="00BD70A7" w:rsidRPr="00C20A22" w:rsidSect="00C20A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8E5"/>
    <w:rsid w:val="002038E5"/>
    <w:rsid w:val="00464C9E"/>
    <w:rsid w:val="008E3594"/>
    <w:rsid w:val="00AA7193"/>
    <w:rsid w:val="00AE43CE"/>
    <w:rsid w:val="00C20A22"/>
    <w:rsid w:val="00F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038E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20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038E5"/>
    <w:pPr>
      <w:spacing w:after="0" w:line="240" w:lineRule="auto"/>
    </w:pPr>
  </w:style>
  <w:style w:type="character" w:customStyle="1" w:styleId="ConsPlusNormal1">
    <w:name w:val="ConsPlusNormal1"/>
    <w:link w:val="ConsPlusNormal"/>
    <w:uiPriority w:val="99"/>
    <w:qFormat/>
    <w:locked/>
    <w:rsid w:val="002038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3"/>
    <w:rsid w:val="002038E5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2024-12-05T09:18:00Z</dcterms:created>
  <dcterms:modified xsi:type="dcterms:W3CDTF">2024-12-20T12:53:00Z</dcterms:modified>
</cp:coreProperties>
</file>