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D4" w:rsidRPr="00CB7A61" w:rsidRDefault="005E04D4" w:rsidP="00CB7A61">
      <w:pPr>
        <w:pStyle w:val="a3"/>
        <w:jc w:val="center"/>
        <w:rPr>
          <w:rFonts w:ascii="Times New Roman" w:hAnsi="Times New Roman" w:cs="Times New Roman"/>
          <w:sz w:val="24"/>
          <w:szCs w:val="24"/>
        </w:rPr>
      </w:pPr>
    </w:p>
    <w:p w:rsidR="005E04D4" w:rsidRPr="00CB7A61" w:rsidRDefault="005E04D4" w:rsidP="00CB7A61">
      <w:pPr>
        <w:pStyle w:val="a3"/>
        <w:jc w:val="center"/>
        <w:rPr>
          <w:rFonts w:ascii="Times New Roman" w:hAnsi="Times New Roman" w:cs="Times New Roman"/>
          <w:sz w:val="24"/>
          <w:szCs w:val="24"/>
        </w:rPr>
      </w:pPr>
      <w:r w:rsidRPr="00CB7A61">
        <w:rPr>
          <w:rFonts w:ascii="Times New Roman" w:hAnsi="Times New Roman" w:cs="Times New Roman"/>
          <w:sz w:val="24"/>
          <w:szCs w:val="24"/>
        </w:rPr>
        <w:t>Администрация</w:t>
      </w:r>
    </w:p>
    <w:p w:rsidR="005E04D4" w:rsidRPr="00CB7A61" w:rsidRDefault="005E04D4" w:rsidP="00CB7A61">
      <w:pPr>
        <w:pStyle w:val="a3"/>
        <w:jc w:val="center"/>
        <w:rPr>
          <w:rFonts w:ascii="Times New Roman" w:hAnsi="Times New Roman" w:cs="Times New Roman"/>
          <w:sz w:val="24"/>
          <w:szCs w:val="24"/>
        </w:rPr>
      </w:pPr>
      <w:r w:rsidRPr="00CB7A61">
        <w:rPr>
          <w:rFonts w:ascii="Times New Roman" w:hAnsi="Times New Roman" w:cs="Times New Roman"/>
          <w:sz w:val="24"/>
          <w:szCs w:val="24"/>
        </w:rPr>
        <w:t>(исполнительно-распорядительный орган)</w:t>
      </w:r>
    </w:p>
    <w:p w:rsidR="005E04D4" w:rsidRPr="00CB7A61" w:rsidRDefault="005E04D4" w:rsidP="00CB7A61">
      <w:pPr>
        <w:pStyle w:val="a3"/>
        <w:jc w:val="center"/>
        <w:rPr>
          <w:rFonts w:ascii="Times New Roman" w:hAnsi="Times New Roman" w:cs="Times New Roman"/>
          <w:sz w:val="24"/>
          <w:szCs w:val="24"/>
        </w:rPr>
      </w:pPr>
      <w:r w:rsidRPr="00CB7A61">
        <w:rPr>
          <w:rFonts w:ascii="Times New Roman" w:hAnsi="Times New Roman" w:cs="Times New Roman"/>
          <w:sz w:val="24"/>
          <w:szCs w:val="24"/>
        </w:rPr>
        <w:t>сельского поселения «Деревня  Акимовка»</w:t>
      </w:r>
    </w:p>
    <w:p w:rsidR="005E04D4" w:rsidRPr="00CB7A61" w:rsidRDefault="005E04D4" w:rsidP="00CB7A61">
      <w:pPr>
        <w:pStyle w:val="a3"/>
        <w:jc w:val="center"/>
        <w:rPr>
          <w:rFonts w:ascii="Times New Roman" w:hAnsi="Times New Roman" w:cs="Times New Roman"/>
          <w:sz w:val="24"/>
          <w:szCs w:val="24"/>
        </w:rPr>
      </w:pPr>
      <w:r w:rsidRPr="00CB7A61">
        <w:rPr>
          <w:rFonts w:ascii="Times New Roman" w:hAnsi="Times New Roman" w:cs="Times New Roman"/>
          <w:sz w:val="24"/>
          <w:szCs w:val="24"/>
        </w:rPr>
        <w:t>Жиздринского района Калужской области</w:t>
      </w:r>
    </w:p>
    <w:p w:rsidR="005E04D4" w:rsidRPr="00CB7A61" w:rsidRDefault="005E04D4" w:rsidP="00CB7A61">
      <w:pPr>
        <w:pStyle w:val="a3"/>
        <w:jc w:val="both"/>
        <w:rPr>
          <w:rFonts w:ascii="Times New Roman" w:hAnsi="Times New Roman" w:cs="Times New Roman"/>
          <w:b/>
          <w:bCs/>
          <w:sz w:val="24"/>
          <w:szCs w:val="24"/>
        </w:rPr>
      </w:pPr>
    </w:p>
    <w:p w:rsidR="005E04D4" w:rsidRPr="00CB7A61" w:rsidRDefault="005E04D4" w:rsidP="00CB7A61">
      <w:pPr>
        <w:pStyle w:val="a3"/>
        <w:jc w:val="center"/>
        <w:rPr>
          <w:rFonts w:ascii="Times New Roman" w:hAnsi="Times New Roman" w:cs="Times New Roman"/>
          <w:b/>
          <w:bCs/>
          <w:sz w:val="24"/>
          <w:szCs w:val="24"/>
        </w:rPr>
      </w:pPr>
      <w:r w:rsidRPr="00CB7A61">
        <w:rPr>
          <w:rFonts w:ascii="Times New Roman" w:hAnsi="Times New Roman" w:cs="Times New Roman"/>
          <w:b/>
          <w:bCs/>
          <w:sz w:val="24"/>
          <w:szCs w:val="24"/>
        </w:rPr>
        <w:t>ПОСТАНОВЛЕНИЕ</w:t>
      </w:r>
    </w:p>
    <w:p w:rsidR="005E04D4" w:rsidRPr="00CB7A61" w:rsidRDefault="005E04D4" w:rsidP="00CB7A61">
      <w:pPr>
        <w:pStyle w:val="a3"/>
        <w:jc w:val="both"/>
        <w:rPr>
          <w:rFonts w:ascii="Times New Roman" w:hAnsi="Times New Roman" w:cs="Times New Roman"/>
          <w:sz w:val="24"/>
          <w:szCs w:val="24"/>
        </w:rPr>
      </w:pPr>
    </w:p>
    <w:p w:rsidR="005E04D4" w:rsidRPr="00CB7A61" w:rsidRDefault="00A10503" w:rsidP="00CB7A61">
      <w:pPr>
        <w:pStyle w:val="a3"/>
        <w:jc w:val="both"/>
        <w:rPr>
          <w:rFonts w:ascii="Times New Roman" w:hAnsi="Times New Roman" w:cs="Times New Roman"/>
          <w:sz w:val="24"/>
          <w:szCs w:val="24"/>
        </w:rPr>
      </w:pPr>
      <w:r>
        <w:rPr>
          <w:rFonts w:ascii="Times New Roman" w:hAnsi="Times New Roman" w:cs="Times New Roman"/>
          <w:sz w:val="24"/>
          <w:szCs w:val="24"/>
        </w:rPr>
        <w:t xml:space="preserve">от </w:t>
      </w:r>
      <w:r w:rsidR="00D43901">
        <w:rPr>
          <w:rFonts w:ascii="Times New Roman" w:hAnsi="Times New Roman" w:cs="Times New Roman"/>
          <w:sz w:val="24"/>
          <w:szCs w:val="24"/>
        </w:rPr>
        <w:t>20</w:t>
      </w:r>
      <w:r w:rsidR="00320106">
        <w:rPr>
          <w:rFonts w:ascii="Times New Roman" w:hAnsi="Times New Roman" w:cs="Times New Roman"/>
          <w:sz w:val="24"/>
          <w:szCs w:val="24"/>
        </w:rPr>
        <w:t xml:space="preserve"> февраля </w:t>
      </w:r>
      <w:r>
        <w:rPr>
          <w:rFonts w:ascii="Times New Roman" w:hAnsi="Times New Roman" w:cs="Times New Roman"/>
          <w:sz w:val="24"/>
          <w:szCs w:val="24"/>
        </w:rPr>
        <w:t xml:space="preserve">2024 </w:t>
      </w:r>
      <w:r w:rsidR="009035AB">
        <w:rPr>
          <w:rFonts w:ascii="Times New Roman" w:hAnsi="Times New Roman" w:cs="Times New Roman"/>
          <w:sz w:val="24"/>
          <w:szCs w:val="24"/>
        </w:rPr>
        <w:t xml:space="preserve"> </w:t>
      </w:r>
      <w:r w:rsidR="005E04D4" w:rsidRPr="00CB7A6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D43901">
        <w:rPr>
          <w:rFonts w:ascii="Times New Roman" w:hAnsi="Times New Roman" w:cs="Times New Roman"/>
          <w:sz w:val="24"/>
          <w:szCs w:val="24"/>
        </w:rPr>
        <w:t xml:space="preserve"> 8</w:t>
      </w:r>
      <w:r>
        <w:rPr>
          <w:rFonts w:ascii="Times New Roman" w:hAnsi="Times New Roman" w:cs="Times New Roman"/>
          <w:sz w:val="24"/>
          <w:szCs w:val="24"/>
        </w:rPr>
        <w:t xml:space="preserve"> </w:t>
      </w:r>
    </w:p>
    <w:p w:rsidR="00A524F7" w:rsidRDefault="00A524F7" w:rsidP="00A524F7">
      <w:pPr>
        <w:spacing w:after="120" w:line="240" w:lineRule="auto"/>
        <w:jc w:val="center"/>
        <w:rPr>
          <w:rFonts w:ascii="Times New Roman" w:hAnsi="Times New Roman" w:cs="Times New Roman"/>
          <w:b/>
          <w:sz w:val="24"/>
          <w:szCs w:val="24"/>
        </w:rPr>
      </w:pPr>
    </w:p>
    <w:p w:rsidR="00A524F7" w:rsidRPr="004C607B" w:rsidRDefault="00A524F7" w:rsidP="004C607B">
      <w:pPr>
        <w:spacing w:after="120" w:line="240" w:lineRule="auto"/>
        <w:jc w:val="center"/>
        <w:rPr>
          <w:rFonts w:ascii="Times New Roman" w:hAnsi="Times New Roman" w:cs="Times New Roman"/>
          <w:b/>
          <w:sz w:val="28"/>
          <w:szCs w:val="24"/>
        </w:rPr>
      </w:pPr>
      <w:r w:rsidRPr="004C607B">
        <w:rPr>
          <w:rFonts w:ascii="Times New Roman" w:hAnsi="Times New Roman" w:cs="Times New Roman"/>
          <w:b/>
          <w:sz w:val="28"/>
          <w:szCs w:val="24"/>
        </w:rPr>
        <w:t>О продлении срока действия муниципальной программы «Совершенствование</w:t>
      </w:r>
      <w:r w:rsidR="004C607B" w:rsidRPr="004C607B">
        <w:rPr>
          <w:rFonts w:ascii="Times New Roman" w:hAnsi="Times New Roman" w:cs="Times New Roman"/>
          <w:b/>
          <w:sz w:val="28"/>
          <w:szCs w:val="24"/>
        </w:rPr>
        <w:t xml:space="preserve"> </w:t>
      </w:r>
      <w:r w:rsidRPr="004C607B">
        <w:rPr>
          <w:rFonts w:ascii="Times New Roman" w:hAnsi="Times New Roman" w:cs="Times New Roman"/>
          <w:b/>
          <w:sz w:val="28"/>
          <w:szCs w:val="24"/>
        </w:rPr>
        <w:t>организации по решению общегосударственных вопросов и создание условий муниципальной службы в сельском поселении «Деревня Акимовка» на 2019-2024 годы»</w:t>
      </w:r>
    </w:p>
    <w:p w:rsidR="004C607B" w:rsidRDefault="004C607B" w:rsidP="00A524F7">
      <w:pPr>
        <w:spacing w:after="120" w:line="240" w:lineRule="auto"/>
        <w:ind w:firstLine="709"/>
        <w:jc w:val="both"/>
        <w:rPr>
          <w:rFonts w:ascii="Times New Roman" w:hAnsi="Times New Roman" w:cs="Times New Roman"/>
          <w:sz w:val="24"/>
          <w:szCs w:val="24"/>
        </w:rPr>
      </w:pP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В целях приведения муниципальной программы в соответствие с Решением бюджете сельского поселения «Деревня Акимовка» на 2024 год и плановый период 2025-2026 годов в соответствии с пунктом 2 статьи 179 Бюджетного кодекса Российской Федерации, Уставом сельского поселения «Деревня Акимовка»</w:t>
      </w:r>
    </w:p>
    <w:p w:rsidR="00A524F7" w:rsidRPr="00A524F7" w:rsidRDefault="00A524F7" w:rsidP="00A524F7">
      <w:pPr>
        <w:spacing w:after="120" w:line="240" w:lineRule="auto"/>
        <w:ind w:firstLine="709"/>
        <w:jc w:val="both"/>
        <w:rPr>
          <w:rFonts w:ascii="Times New Roman" w:hAnsi="Times New Roman" w:cs="Times New Roman"/>
          <w:sz w:val="24"/>
          <w:szCs w:val="24"/>
        </w:rPr>
      </w:pPr>
    </w:p>
    <w:p w:rsidR="00A524F7" w:rsidRPr="00A524F7" w:rsidRDefault="00A524F7" w:rsidP="00A524F7">
      <w:pPr>
        <w:spacing w:after="120" w:line="240" w:lineRule="auto"/>
        <w:jc w:val="both"/>
        <w:rPr>
          <w:rFonts w:ascii="Times New Roman" w:hAnsi="Times New Roman" w:cs="Times New Roman"/>
          <w:b/>
          <w:sz w:val="24"/>
          <w:szCs w:val="24"/>
        </w:rPr>
      </w:pPr>
      <w:r w:rsidRPr="00A524F7">
        <w:rPr>
          <w:rFonts w:ascii="Times New Roman" w:hAnsi="Times New Roman" w:cs="Times New Roman"/>
          <w:b/>
          <w:sz w:val="24"/>
          <w:szCs w:val="24"/>
        </w:rPr>
        <w:t>ПОСТАНОВЛЯЮ:</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1. Продлить срок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2019-2024 годы», утвержденной постановлением администрации СП «Деревня Акимовка»</w:t>
      </w:r>
      <w:r w:rsidR="004C607B">
        <w:rPr>
          <w:rFonts w:ascii="Times New Roman" w:hAnsi="Times New Roman" w:cs="Times New Roman"/>
          <w:sz w:val="24"/>
          <w:szCs w:val="24"/>
        </w:rPr>
        <w:t xml:space="preserve"> </w:t>
      </w:r>
      <w:r w:rsidRPr="00A524F7">
        <w:rPr>
          <w:rFonts w:ascii="Times New Roman" w:hAnsi="Times New Roman" w:cs="Times New Roman"/>
          <w:sz w:val="24"/>
          <w:szCs w:val="24"/>
        </w:rPr>
        <w:t>от 29.03.2019 № 13, на 2026 год.</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2. Изложить муниципальную программу в новой редакции согласно приложению к настоящему постановлению.</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 xml:space="preserve">4. </w:t>
      </w:r>
      <w:proofErr w:type="gramStart"/>
      <w:r w:rsidRPr="00A524F7">
        <w:rPr>
          <w:rFonts w:ascii="Times New Roman" w:hAnsi="Times New Roman" w:cs="Times New Roman"/>
          <w:sz w:val="24"/>
          <w:szCs w:val="24"/>
        </w:rPr>
        <w:t>Контроль за</w:t>
      </w:r>
      <w:proofErr w:type="gramEnd"/>
      <w:r w:rsidRPr="00A524F7">
        <w:rPr>
          <w:rFonts w:ascii="Times New Roman" w:hAnsi="Times New Roman" w:cs="Times New Roman"/>
          <w:sz w:val="24"/>
          <w:szCs w:val="24"/>
        </w:rPr>
        <w:t xml:space="preserve"> исполнением настоявшего постановления оставляю за собой.</w:t>
      </w:r>
    </w:p>
    <w:p w:rsidR="00A524F7" w:rsidRPr="00A524F7" w:rsidRDefault="00A524F7" w:rsidP="00A524F7">
      <w:pPr>
        <w:spacing w:after="120" w:line="240" w:lineRule="auto"/>
        <w:ind w:firstLine="709"/>
        <w:jc w:val="both"/>
        <w:rPr>
          <w:rFonts w:ascii="Times New Roman" w:hAnsi="Times New Roman" w:cs="Times New Roman"/>
          <w:sz w:val="24"/>
          <w:szCs w:val="24"/>
        </w:rPr>
      </w:pPr>
    </w:p>
    <w:p w:rsidR="004C607B" w:rsidRDefault="004C607B" w:rsidP="00CB7A61">
      <w:pPr>
        <w:pStyle w:val="a3"/>
        <w:jc w:val="both"/>
        <w:rPr>
          <w:rFonts w:ascii="Times New Roman" w:hAnsi="Times New Roman" w:cs="Times New Roman"/>
          <w:sz w:val="24"/>
          <w:szCs w:val="24"/>
        </w:rPr>
      </w:pPr>
    </w:p>
    <w:p w:rsidR="004C607B" w:rsidRDefault="004C607B" w:rsidP="00CB7A61">
      <w:pPr>
        <w:pStyle w:val="a3"/>
        <w:jc w:val="both"/>
        <w:rPr>
          <w:rFonts w:ascii="Times New Roman" w:hAnsi="Times New Roman" w:cs="Times New Roman"/>
          <w:sz w:val="24"/>
          <w:szCs w:val="24"/>
        </w:rPr>
      </w:pPr>
    </w:p>
    <w:p w:rsidR="005E04D4" w:rsidRPr="004C607B" w:rsidRDefault="005E04D4" w:rsidP="00CB7A61">
      <w:pPr>
        <w:pStyle w:val="a3"/>
        <w:jc w:val="both"/>
        <w:rPr>
          <w:rFonts w:ascii="Times New Roman" w:hAnsi="Times New Roman" w:cs="Times New Roman"/>
          <w:b/>
          <w:sz w:val="24"/>
          <w:szCs w:val="24"/>
        </w:rPr>
      </w:pPr>
      <w:r w:rsidRPr="004C607B">
        <w:rPr>
          <w:rFonts w:ascii="Times New Roman" w:hAnsi="Times New Roman" w:cs="Times New Roman"/>
          <w:b/>
          <w:sz w:val="24"/>
          <w:szCs w:val="24"/>
        </w:rPr>
        <w:t>Глава администрации</w:t>
      </w:r>
    </w:p>
    <w:p w:rsidR="005E04D4" w:rsidRPr="004C607B" w:rsidRDefault="004C607B" w:rsidP="00CB7A61">
      <w:pPr>
        <w:pStyle w:val="a3"/>
        <w:jc w:val="both"/>
        <w:rPr>
          <w:rFonts w:ascii="Times New Roman" w:hAnsi="Times New Roman" w:cs="Times New Roman"/>
          <w:b/>
          <w:sz w:val="24"/>
          <w:szCs w:val="24"/>
        </w:rPr>
      </w:pPr>
      <w:r w:rsidRPr="004C607B">
        <w:rPr>
          <w:rFonts w:ascii="Times New Roman" w:hAnsi="Times New Roman" w:cs="Times New Roman"/>
          <w:b/>
          <w:sz w:val="24"/>
          <w:szCs w:val="24"/>
        </w:rPr>
        <w:t>СП</w:t>
      </w:r>
      <w:r w:rsidR="005E04D4" w:rsidRPr="004C607B">
        <w:rPr>
          <w:rFonts w:ascii="Times New Roman" w:hAnsi="Times New Roman" w:cs="Times New Roman"/>
          <w:b/>
          <w:sz w:val="24"/>
          <w:szCs w:val="24"/>
        </w:rPr>
        <w:t xml:space="preserve"> «Деревня Акимовка»                       </w:t>
      </w:r>
      <w:r>
        <w:rPr>
          <w:rFonts w:ascii="Times New Roman" w:hAnsi="Times New Roman" w:cs="Times New Roman"/>
          <w:b/>
          <w:sz w:val="24"/>
          <w:szCs w:val="24"/>
        </w:rPr>
        <w:t xml:space="preserve">                              </w:t>
      </w:r>
      <w:bookmarkStart w:id="0" w:name="_GoBack"/>
      <w:bookmarkEnd w:id="0"/>
      <w:r w:rsidR="005E04D4" w:rsidRPr="004C607B">
        <w:rPr>
          <w:rFonts w:ascii="Times New Roman" w:hAnsi="Times New Roman" w:cs="Times New Roman"/>
          <w:b/>
          <w:sz w:val="24"/>
          <w:szCs w:val="24"/>
        </w:rPr>
        <w:t xml:space="preserve">                                И. А. Дюкова</w:t>
      </w:r>
    </w:p>
    <w:p w:rsidR="005E04D4" w:rsidRPr="00CB7A61" w:rsidRDefault="005E04D4" w:rsidP="00CB7A61">
      <w:pPr>
        <w:pStyle w:val="a3"/>
        <w:jc w:val="both"/>
        <w:rPr>
          <w:rFonts w:ascii="Times New Roman" w:hAnsi="Times New Roman" w:cs="Times New Roman"/>
          <w:sz w:val="24"/>
          <w:szCs w:val="24"/>
        </w:rPr>
      </w:pPr>
    </w:p>
    <w:p w:rsidR="005E04D4" w:rsidRPr="00CB7A61" w:rsidRDefault="005E04D4" w:rsidP="00CB7A61">
      <w:pPr>
        <w:pStyle w:val="a3"/>
        <w:jc w:val="both"/>
        <w:rPr>
          <w:rFonts w:ascii="Times New Roman" w:hAnsi="Times New Roman" w:cs="Times New Roman"/>
          <w:sz w:val="24"/>
          <w:szCs w:val="24"/>
        </w:rPr>
      </w:pPr>
    </w:p>
    <w:p w:rsidR="005E04D4" w:rsidRPr="00CB7A61" w:rsidRDefault="005E04D4" w:rsidP="00CB7A61">
      <w:pPr>
        <w:pStyle w:val="a3"/>
        <w:jc w:val="both"/>
        <w:rPr>
          <w:rFonts w:ascii="Times New Roman" w:hAnsi="Times New Roman" w:cs="Times New Roman"/>
          <w:sz w:val="24"/>
          <w:szCs w:val="24"/>
        </w:rPr>
      </w:pPr>
    </w:p>
    <w:p w:rsidR="005E04D4" w:rsidRPr="00CB7A61" w:rsidRDefault="005E04D4" w:rsidP="00CB7A61">
      <w:pPr>
        <w:pStyle w:val="a3"/>
        <w:jc w:val="both"/>
        <w:rPr>
          <w:rFonts w:ascii="Times New Roman" w:hAnsi="Times New Roman" w:cs="Times New Roman"/>
          <w:sz w:val="24"/>
          <w:szCs w:val="24"/>
        </w:rPr>
      </w:pPr>
    </w:p>
    <w:p w:rsidR="005E04D4" w:rsidRDefault="005E04D4" w:rsidP="00CB7A61">
      <w:pPr>
        <w:pStyle w:val="a3"/>
        <w:jc w:val="both"/>
        <w:rPr>
          <w:rFonts w:ascii="Times New Roman" w:hAnsi="Times New Roman" w:cs="Times New Roman"/>
          <w:sz w:val="24"/>
          <w:szCs w:val="24"/>
        </w:rPr>
      </w:pPr>
    </w:p>
    <w:p w:rsidR="00A524F7" w:rsidRDefault="00A524F7" w:rsidP="00CB7A61">
      <w:pPr>
        <w:pStyle w:val="a3"/>
        <w:jc w:val="both"/>
        <w:rPr>
          <w:rFonts w:ascii="Times New Roman" w:hAnsi="Times New Roman" w:cs="Times New Roman"/>
          <w:sz w:val="24"/>
          <w:szCs w:val="24"/>
        </w:rPr>
      </w:pPr>
    </w:p>
    <w:p w:rsidR="004C607B" w:rsidRDefault="004C607B" w:rsidP="00CB7A61">
      <w:pPr>
        <w:pStyle w:val="a3"/>
        <w:jc w:val="both"/>
        <w:rPr>
          <w:rFonts w:ascii="Times New Roman" w:hAnsi="Times New Roman" w:cs="Times New Roman"/>
          <w:sz w:val="24"/>
          <w:szCs w:val="24"/>
        </w:rPr>
      </w:pPr>
    </w:p>
    <w:p w:rsidR="004C607B" w:rsidRDefault="004C607B" w:rsidP="00CB7A61">
      <w:pPr>
        <w:pStyle w:val="a3"/>
        <w:jc w:val="both"/>
        <w:rPr>
          <w:rFonts w:ascii="Times New Roman" w:hAnsi="Times New Roman" w:cs="Times New Roman"/>
          <w:sz w:val="24"/>
          <w:szCs w:val="24"/>
        </w:rPr>
      </w:pPr>
    </w:p>
    <w:p w:rsidR="004C607B" w:rsidRDefault="004C607B" w:rsidP="00CB7A61">
      <w:pPr>
        <w:pStyle w:val="a3"/>
        <w:jc w:val="both"/>
        <w:rPr>
          <w:rFonts w:ascii="Times New Roman" w:hAnsi="Times New Roman" w:cs="Times New Roman"/>
          <w:sz w:val="24"/>
          <w:szCs w:val="24"/>
        </w:rPr>
      </w:pPr>
    </w:p>
    <w:p w:rsidR="00A524F7" w:rsidRDefault="00A524F7" w:rsidP="00CB7A61">
      <w:pPr>
        <w:pStyle w:val="a3"/>
        <w:jc w:val="both"/>
        <w:rPr>
          <w:rFonts w:ascii="Times New Roman" w:hAnsi="Times New Roman" w:cs="Times New Roman"/>
          <w:sz w:val="24"/>
          <w:szCs w:val="24"/>
        </w:rPr>
      </w:pPr>
    </w:p>
    <w:p w:rsidR="002F6127" w:rsidRDefault="002F6127" w:rsidP="00A524F7">
      <w:pPr>
        <w:spacing w:after="120" w:line="240" w:lineRule="auto"/>
        <w:jc w:val="right"/>
        <w:rPr>
          <w:rFonts w:ascii="Times New Roman" w:hAnsi="Times New Roman" w:cs="Times New Roman"/>
          <w:b/>
          <w:sz w:val="24"/>
          <w:szCs w:val="24"/>
        </w:rPr>
      </w:pPr>
    </w:p>
    <w:p w:rsidR="002F6127" w:rsidRDefault="002F6127" w:rsidP="00A524F7">
      <w:pPr>
        <w:spacing w:after="120" w:line="240" w:lineRule="auto"/>
        <w:jc w:val="right"/>
        <w:rPr>
          <w:rFonts w:ascii="Times New Roman" w:hAnsi="Times New Roman" w:cs="Times New Roman"/>
          <w:b/>
          <w:sz w:val="24"/>
          <w:szCs w:val="24"/>
        </w:rPr>
      </w:pPr>
    </w:p>
    <w:p w:rsidR="00A524F7" w:rsidRPr="00A524F7" w:rsidRDefault="00A524F7" w:rsidP="00A524F7">
      <w:pPr>
        <w:spacing w:after="120" w:line="240" w:lineRule="auto"/>
        <w:jc w:val="right"/>
        <w:rPr>
          <w:rFonts w:ascii="Times New Roman" w:hAnsi="Times New Roman" w:cs="Times New Roman"/>
          <w:b/>
          <w:sz w:val="24"/>
          <w:szCs w:val="24"/>
        </w:rPr>
      </w:pPr>
      <w:r w:rsidRPr="00A524F7">
        <w:rPr>
          <w:rFonts w:ascii="Times New Roman" w:hAnsi="Times New Roman" w:cs="Times New Roman"/>
          <w:b/>
          <w:sz w:val="24"/>
          <w:szCs w:val="24"/>
        </w:rPr>
        <w:lastRenderedPageBreak/>
        <w:t>Приложение</w:t>
      </w:r>
    </w:p>
    <w:p w:rsidR="00A524F7" w:rsidRPr="00A524F7" w:rsidRDefault="00A524F7" w:rsidP="00A524F7">
      <w:pPr>
        <w:spacing w:after="120" w:line="240" w:lineRule="auto"/>
        <w:jc w:val="right"/>
        <w:rPr>
          <w:rFonts w:ascii="Times New Roman" w:hAnsi="Times New Roman" w:cs="Times New Roman"/>
          <w:b/>
          <w:sz w:val="24"/>
          <w:szCs w:val="24"/>
        </w:rPr>
      </w:pPr>
      <w:r w:rsidRPr="00A524F7">
        <w:rPr>
          <w:rFonts w:ascii="Times New Roman" w:hAnsi="Times New Roman" w:cs="Times New Roman"/>
          <w:b/>
          <w:sz w:val="24"/>
          <w:szCs w:val="24"/>
        </w:rPr>
        <w:t>к постановлению</w:t>
      </w:r>
      <w:r w:rsidRPr="00A524F7">
        <w:rPr>
          <w:rFonts w:ascii="Times New Roman" w:hAnsi="Times New Roman" w:cs="Times New Roman"/>
          <w:b/>
          <w:sz w:val="24"/>
          <w:szCs w:val="24"/>
        </w:rPr>
        <w:br/>
        <w:t>администрации СП</w:t>
      </w:r>
      <w:r w:rsidRPr="00A524F7">
        <w:rPr>
          <w:rFonts w:ascii="Times New Roman" w:hAnsi="Times New Roman" w:cs="Times New Roman"/>
          <w:b/>
          <w:sz w:val="24"/>
          <w:szCs w:val="24"/>
        </w:rPr>
        <w:br/>
        <w:t>«Деревня Акимовка»</w:t>
      </w:r>
    </w:p>
    <w:p w:rsidR="00A524F7" w:rsidRPr="00A524F7" w:rsidRDefault="00D43901" w:rsidP="00A524F7">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от 20  февраля 2024 г. № 8</w:t>
      </w:r>
    </w:p>
    <w:p w:rsidR="00A524F7" w:rsidRPr="00A524F7" w:rsidRDefault="00A524F7" w:rsidP="00A524F7">
      <w:pPr>
        <w:spacing w:after="120" w:line="240" w:lineRule="auto"/>
        <w:jc w:val="center"/>
        <w:rPr>
          <w:rFonts w:ascii="Times New Roman" w:hAnsi="Times New Roman" w:cs="Times New Roman"/>
          <w:sz w:val="24"/>
          <w:szCs w:val="24"/>
        </w:rPr>
      </w:pP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МУНИЦИПАЛЬНАЯ ПРОГРАММА «СОВЕРШЕНСТВОВАНИЕ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2019-2026 ГОДЫ»</w:t>
      </w:r>
    </w:p>
    <w:p w:rsidR="00A524F7" w:rsidRPr="00A524F7" w:rsidRDefault="00D43901" w:rsidP="00A524F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от 20.02.2024 № 8</w:t>
      </w:r>
      <w:r w:rsidR="00A524F7" w:rsidRPr="00A524F7">
        <w:rPr>
          <w:rFonts w:ascii="Times New Roman" w:hAnsi="Times New Roman" w:cs="Times New Roman"/>
          <w:sz w:val="24"/>
          <w:szCs w:val="24"/>
        </w:rPr>
        <w:t>)</w:t>
      </w:r>
    </w:p>
    <w:p w:rsidR="00A524F7" w:rsidRPr="00A524F7" w:rsidRDefault="00A524F7" w:rsidP="00A524F7">
      <w:pPr>
        <w:spacing w:after="120" w:line="240" w:lineRule="auto"/>
        <w:jc w:val="center"/>
        <w:rPr>
          <w:rFonts w:ascii="Times New Roman" w:hAnsi="Times New Roman" w:cs="Times New Roman"/>
          <w:sz w:val="24"/>
          <w:szCs w:val="24"/>
        </w:rPr>
      </w:pP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ПАСПОРТ ПРОГРАММЫ</w:t>
      </w:r>
    </w:p>
    <w:p w:rsidR="00A524F7" w:rsidRPr="00A524F7" w:rsidRDefault="00A524F7" w:rsidP="00A524F7">
      <w:pPr>
        <w:spacing w:after="120" w:line="240" w:lineRule="auto"/>
        <w:jc w:val="center"/>
        <w:rPr>
          <w:rFonts w:ascii="Times New Roman" w:hAnsi="Times New Roman" w:cs="Times New Roman"/>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396"/>
        <w:gridCol w:w="6281"/>
      </w:tblGrid>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Наименование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2019-2026 годы</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Исполнитель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администрация СП «Деревня Акимовка»</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финансовый орган СП «Деревня Акимовка»</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Соисполнитель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Цели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развитие нормативного правового обеспечения  муниципальной службы;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создание информационных, финансовых условий для развития муниципальной службы;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решение общегосударственных вопросов</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lastRenderedPageBreak/>
              <w:t>Индикаторы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функционирование местной администрации;</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обеспечение проведения выборов и референдумов;</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резервные фонды;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выполнение других обязательств государства;</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обслуживание государственного внутреннего и муниципального долга;</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осуществление переданных полномочий в соответствии жилищным законодательством исполнение полномочий поселения обеспечение пожарной безопасности реализация мероприятий в области земельных отношений</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Сроки реализации программы</w:t>
            </w:r>
          </w:p>
        </w:tc>
        <w:tc>
          <w:tcPr>
            <w:tcW w:w="0" w:type="auto"/>
            <w:vAlign w:val="center"/>
          </w:tcPr>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2019-2026 годы</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Объемы финансирования муниципальной программы за счет всех источников финансирования</w:t>
            </w:r>
          </w:p>
        </w:tc>
        <w:tc>
          <w:tcPr>
            <w:tcW w:w="0" w:type="auto"/>
            <w:vAlign w:val="center"/>
          </w:tcPr>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2019 – 2 828,542</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2020 – 3 030,348</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2021 – 2 680,777</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2022 – 2 987,353</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2023 – 2  963,325</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2024 – 2 981,058</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2025 – 2 838,785</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sz w:val="24"/>
                <w:szCs w:val="24"/>
              </w:rPr>
              <w:t>2026 – 3 453,429</w:t>
            </w:r>
          </w:p>
          <w:p w:rsidR="00A524F7" w:rsidRPr="00A524F7" w:rsidRDefault="00A524F7" w:rsidP="00AB3A63">
            <w:pPr>
              <w:spacing w:after="120" w:line="240" w:lineRule="auto"/>
              <w:jc w:val="center"/>
              <w:rPr>
                <w:rFonts w:ascii="Times New Roman" w:hAnsi="Times New Roman" w:cs="Times New Roman"/>
                <w:sz w:val="24"/>
                <w:szCs w:val="24"/>
              </w:rPr>
            </w:pPr>
            <w:r w:rsidRPr="00A524F7">
              <w:rPr>
                <w:rFonts w:ascii="Times New Roman" w:hAnsi="Times New Roman" w:cs="Times New Roman"/>
                <w:b/>
                <w:sz w:val="24"/>
                <w:szCs w:val="24"/>
              </w:rPr>
              <w:t>ИТОГО</w:t>
            </w:r>
            <w:r w:rsidRPr="00A524F7">
              <w:rPr>
                <w:rFonts w:ascii="Times New Roman" w:hAnsi="Times New Roman" w:cs="Times New Roman"/>
                <w:sz w:val="24"/>
                <w:szCs w:val="24"/>
              </w:rPr>
              <w:t>: 23 763,617</w:t>
            </w:r>
          </w:p>
        </w:tc>
      </w:tr>
      <w:tr w:rsidR="00A524F7" w:rsidRPr="00A524F7" w:rsidTr="00AB3A63">
        <w:trPr>
          <w:cantSplit/>
        </w:trPr>
        <w:tc>
          <w:tcPr>
            <w:tcW w:w="0" w:type="auto"/>
            <w:vAlign w:val="center"/>
          </w:tcPr>
          <w:p w:rsidR="00A524F7" w:rsidRPr="00A524F7" w:rsidRDefault="00A524F7" w:rsidP="00AB3A63">
            <w:pPr>
              <w:spacing w:after="120" w:line="240" w:lineRule="auto"/>
              <w:rPr>
                <w:rFonts w:ascii="Times New Roman" w:hAnsi="Times New Roman" w:cs="Times New Roman"/>
                <w:b/>
                <w:sz w:val="24"/>
                <w:szCs w:val="24"/>
              </w:rPr>
            </w:pPr>
            <w:r w:rsidRPr="00A524F7">
              <w:rPr>
                <w:rFonts w:ascii="Times New Roman" w:hAnsi="Times New Roman" w:cs="Times New Roman"/>
                <w:b/>
                <w:sz w:val="24"/>
                <w:szCs w:val="24"/>
              </w:rPr>
              <w:t>Ожидаемые результаты реализации муниципальной программы</w:t>
            </w:r>
          </w:p>
        </w:tc>
        <w:tc>
          <w:tcPr>
            <w:tcW w:w="0" w:type="auto"/>
            <w:vAlign w:val="center"/>
          </w:tcPr>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совершенствование и развитие нормативно-правовой базы сельского поселения,  регулирующей вопросы муниципальной службы;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повышение эффективности работы муниципальной службы;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создание необходимых условий для профессионального развития муниципальных служащих;</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повышение открытости муниципальной службы;</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повышение уровня дополнительных социальных гарантий муниципальных служащих, обеспечив повышение их мотивации;</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повышение качества предоставляемых муниципальных услуг населению;</w:t>
            </w:r>
          </w:p>
          <w:p w:rsidR="00A524F7" w:rsidRPr="00A524F7" w:rsidRDefault="00A524F7" w:rsidP="00AB3A63">
            <w:pPr>
              <w:spacing w:after="120" w:line="240" w:lineRule="auto"/>
              <w:rPr>
                <w:rFonts w:ascii="Times New Roman" w:hAnsi="Times New Roman" w:cs="Times New Roman"/>
                <w:sz w:val="24"/>
                <w:szCs w:val="24"/>
              </w:rPr>
            </w:pPr>
            <w:r w:rsidRPr="00A524F7">
              <w:rPr>
                <w:rFonts w:ascii="Times New Roman" w:hAnsi="Times New Roman" w:cs="Times New Roman"/>
                <w:sz w:val="24"/>
                <w:szCs w:val="24"/>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A524F7" w:rsidRPr="00A524F7" w:rsidRDefault="00A524F7" w:rsidP="001621B9">
      <w:pPr>
        <w:pStyle w:val="a3"/>
        <w:jc w:val="center"/>
        <w:rPr>
          <w:rFonts w:ascii="Times New Roman" w:hAnsi="Times New Roman" w:cs="Times New Roman"/>
          <w:sz w:val="24"/>
          <w:szCs w:val="24"/>
        </w:rPr>
      </w:pPr>
    </w:p>
    <w:p w:rsidR="002F6127" w:rsidRDefault="002F6127" w:rsidP="001621B9">
      <w:pPr>
        <w:pStyle w:val="a3"/>
        <w:jc w:val="center"/>
        <w:rPr>
          <w:rFonts w:ascii="Times New Roman" w:hAnsi="Times New Roman" w:cs="Times New Roman"/>
          <w:sz w:val="24"/>
          <w:szCs w:val="24"/>
        </w:rPr>
      </w:pPr>
    </w:p>
    <w:p w:rsidR="002F6127" w:rsidRDefault="002F6127" w:rsidP="001621B9">
      <w:pPr>
        <w:pStyle w:val="a3"/>
        <w:jc w:val="center"/>
        <w:rPr>
          <w:rFonts w:ascii="Times New Roman" w:hAnsi="Times New Roman" w:cs="Times New Roman"/>
          <w:sz w:val="24"/>
          <w:szCs w:val="24"/>
        </w:rPr>
      </w:pPr>
    </w:p>
    <w:p w:rsidR="002F6127" w:rsidRDefault="002F6127" w:rsidP="002F6127">
      <w:pPr>
        <w:pStyle w:val="a3"/>
        <w:jc w:val="center"/>
        <w:rPr>
          <w:rFonts w:ascii="Times New Roman" w:hAnsi="Times New Roman" w:cs="Times New Roman"/>
          <w:sz w:val="24"/>
          <w:szCs w:val="24"/>
        </w:rPr>
      </w:pPr>
    </w:p>
    <w:p w:rsidR="002F6127" w:rsidRPr="00CB7A61" w:rsidRDefault="002F6127" w:rsidP="002F6127">
      <w:pPr>
        <w:pStyle w:val="a3"/>
        <w:jc w:val="center"/>
        <w:rPr>
          <w:rFonts w:ascii="Times New Roman" w:hAnsi="Times New Roman" w:cs="Times New Roman"/>
          <w:sz w:val="24"/>
          <w:szCs w:val="24"/>
        </w:rPr>
      </w:pPr>
      <w:r w:rsidRPr="00CB7A61">
        <w:rPr>
          <w:rFonts w:ascii="Times New Roman" w:hAnsi="Times New Roman" w:cs="Times New Roman"/>
          <w:sz w:val="24"/>
          <w:szCs w:val="24"/>
        </w:rPr>
        <w:t>ОБОСНОВАНИЕ ОБЪЕМА ФИНАНСОВЫХ РЕСУРСОВ</w:t>
      </w:r>
    </w:p>
    <w:p w:rsidR="002F6127" w:rsidRDefault="002F6127" w:rsidP="002F6127">
      <w:pPr>
        <w:pStyle w:val="a3"/>
        <w:jc w:val="right"/>
        <w:rPr>
          <w:rFonts w:ascii="Times New Roman" w:hAnsi="Times New Roman" w:cs="Times New Roman"/>
          <w:sz w:val="24"/>
          <w:szCs w:val="24"/>
        </w:rPr>
      </w:pPr>
      <w:r>
        <w:rPr>
          <w:rFonts w:ascii="Times New Roman" w:hAnsi="Times New Roman" w:cs="Times New Roman"/>
          <w:sz w:val="24"/>
          <w:szCs w:val="24"/>
        </w:rPr>
        <w:t>т</w:t>
      </w:r>
      <w:r w:rsidRPr="00CB7A61">
        <w:rPr>
          <w:rFonts w:ascii="Times New Roman" w:hAnsi="Times New Roman" w:cs="Times New Roman"/>
          <w:sz w:val="24"/>
          <w:szCs w:val="24"/>
        </w:rPr>
        <w:t>ыс</w:t>
      </w:r>
      <w:proofErr w:type="gramStart"/>
      <w:r w:rsidRPr="00CB7A61">
        <w:rPr>
          <w:rFonts w:ascii="Times New Roman" w:hAnsi="Times New Roman" w:cs="Times New Roman"/>
          <w:sz w:val="24"/>
          <w:szCs w:val="24"/>
        </w:rPr>
        <w:t>.р</w:t>
      </w:r>
      <w:proofErr w:type="gramEnd"/>
      <w:r w:rsidRPr="00CB7A61">
        <w:rPr>
          <w:rFonts w:ascii="Times New Roman" w:hAnsi="Times New Roman" w:cs="Times New Roman"/>
          <w:sz w:val="24"/>
          <w:szCs w:val="24"/>
        </w:rPr>
        <w:t>уб.</w:t>
      </w:r>
    </w:p>
    <w:p w:rsidR="002F6127" w:rsidRPr="00CB7A61" w:rsidRDefault="002F6127" w:rsidP="002F6127">
      <w:pPr>
        <w:pStyle w:val="a3"/>
        <w:jc w:val="right"/>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2636"/>
        <w:gridCol w:w="833"/>
        <w:gridCol w:w="972"/>
        <w:gridCol w:w="971"/>
        <w:gridCol w:w="832"/>
        <w:gridCol w:w="972"/>
        <w:gridCol w:w="971"/>
        <w:gridCol w:w="832"/>
        <w:gridCol w:w="913"/>
      </w:tblGrid>
      <w:tr w:rsidR="002F6127" w:rsidRPr="00CB7A61" w:rsidTr="0075688B">
        <w:trPr>
          <w:cantSplit/>
          <w:trHeight w:val="144"/>
        </w:trPr>
        <w:tc>
          <w:tcPr>
            <w:tcW w:w="416" w:type="dxa"/>
            <w:vMerge w:val="restart"/>
            <w:vAlign w:val="center"/>
          </w:tcPr>
          <w:p w:rsidR="002F6127" w:rsidRPr="00CB7A61" w:rsidRDefault="002F6127" w:rsidP="0075688B">
            <w:pPr>
              <w:pStyle w:val="a3"/>
              <w:jc w:val="both"/>
              <w:rPr>
                <w:rFonts w:ascii="Times New Roman" w:hAnsi="Times New Roman" w:cs="Times New Roman"/>
                <w:sz w:val="24"/>
                <w:szCs w:val="24"/>
              </w:rPr>
            </w:pPr>
            <w:r w:rsidRPr="00CB7A61">
              <w:rPr>
                <w:rFonts w:ascii="Times New Roman" w:hAnsi="Times New Roman" w:cs="Times New Roman"/>
                <w:sz w:val="24"/>
                <w:szCs w:val="24"/>
              </w:rPr>
              <w:t>№</w:t>
            </w:r>
          </w:p>
        </w:tc>
        <w:tc>
          <w:tcPr>
            <w:tcW w:w="2636" w:type="dxa"/>
            <w:vMerge w:val="restart"/>
            <w:vAlign w:val="center"/>
          </w:tcPr>
          <w:p w:rsidR="002F6127" w:rsidRPr="00CB7A61" w:rsidRDefault="002F6127" w:rsidP="0075688B">
            <w:pPr>
              <w:pStyle w:val="a3"/>
              <w:jc w:val="both"/>
              <w:rPr>
                <w:rFonts w:ascii="Times New Roman" w:hAnsi="Times New Roman" w:cs="Times New Roman"/>
                <w:sz w:val="24"/>
                <w:szCs w:val="24"/>
              </w:rPr>
            </w:pPr>
            <w:r w:rsidRPr="00CB7A61">
              <w:rPr>
                <w:rFonts w:ascii="Times New Roman" w:hAnsi="Times New Roman" w:cs="Times New Roman"/>
                <w:sz w:val="24"/>
                <w:szCs w:val="24"/>
              </w:rPr>
              <w:t>Наименование показателей*</w:t>
            </w:r>
          </w:p>
        </w:tc>
        <w:tc>
          <w:tcPr>
            <w:tcW w:w="7296" w:type="dxa"/>
            <w:gridSpan w:val="8"/>
            <w:vAlign w:val="center"/>
          </w:tcPr>
          <w:p w:rsidR="002F6127" w:rsidRPr="00CB7A61" w:rsidRDefault="002F6127" w:rsidP="002F6127">
            <w:pPr>
              <w:pStyle w:val="a3"/>
              <w:jc w:val="center"/>
              <w:rPr>
                <w:rFonts w:ascii="Times New Roman" w:hAnsi="Times New Roman" w:cs="Times New Roman"/>
                <w:sz w:val="24"/>
                <w:szCs w:val="24"/>
              </w:rPr>
            </w:pPr>
            <w:r w:rsidRPr="00CB7A61">
              <w:rPr>
                <w:rFonts w:ascii="Times New Roman" w:hAnsi="Times New Roman" w:cs="Times New Roman"/>
                <w:sz w:val="24"/>
                <w:szCs w:val="24"/>
              </w:rPr>
              <w:t>Значение по годам реализации</w:t>
            </w:r>
          </w:p>
        </w:tc>
      </w:tr>
      <w:tr w:rsidR="002F6127" w:rsidRPr="00CB7A61" w:rsidTr="0075688B">
        <w:trPr>
          <w:cantSplit/>
          <w:trHeight w:val="144"/>
        </w:trPr>
        <w:tc>
          <w:tcPr>
            <w:tcW w:w="416" w:type="dxa"/>
            <w:vMerge/>
            <w:vAlign w:val="center"/>
          </w:tcPr>
          <w:p w:rsidR="002F6127" w:rsidRPr="00CB7A61" w:rsidRDefault="002F6127" w:rsidP="0075688B">
            <w:pPr>
              <w:pStyle w:val="a3"/>
              <w:jc w:val="both"/>
              <w:rPr>
                <w:rFonts w:ascii="Times New Roman" w:hAnsi="Times New Roman" w:cs="Times New Roman"/>
                <w:sz w:val="24"/>
                <w:szCs w:val="24"/>
              </w:rPr>
            </w:pPr>
          </w:p>
        </w:tc>
        <w:tc>
          <w:tcPr>
            <w:tcW w:w="2636" w:type="dxa"/>
            <w:vMerge/>
            <w:vAlign w:val="center"/>
          </w:tcPr>
          <w:p w:rsidR="002F6127" w:rsidRPr="00CB7A61" w:rsidRDefault="002F6127" w:rsidP="0075688B">
            <w:pPr>
              <w:pStyle w:val="a3"/>
              <w:jc w:val="both"/>
              <w:rPr>
                <w:rFonts w:ascii="Times New Roman" w:hAnsi="Times New Roman" w:cs="Times New Roman"/>
                <w:sz w:val="24"/>
                <w:szCs w:val="24"/>
              </w:rPr>
            </w:pPr>
          </w:p>
        </w:tc>
        <w:tc>
          <w:tcPr>
            <w:tcW w:w="833" w:type="dxa"/>
            <w:vAlign w:val="center"/>
          </w:tcPr>
          <w:p w:rsidR="002F6127" w:rsidRPr="00A10503" w:rsidRDefault="002F6127" w:rsidP="0075688B">
            <w:pPr>
              <w:pStyle w:val="a3"/>
              <w:jc w:val="center"/>
              <w:rPr>
                <w:rFonts w:ascii="Times New Roman" w:hAnsi="Times New Roman" w:cs="Times New Roman"/>
                <w:b/>
                <w:sz w:val="24"/>
                <w:szCs w:val="24"/>
              </w:rPr>
            </w:pPr>
            <w:r w:rsidRPr="00A10503">
              <w:rPr>
                <w:rFonts w:ascii="Times New Roman" w:hAnsi="Times New Roman" w:cs="Times New Roman"/>
                <w:b/>
                <w:sz w:val="24"/>
                <w:szCs w:val="24"/>
              </w:rPr>
              <w:t>2019</w:t>
            </w:r>
          </w:p>
        </w:tc>
        <w:tc>
          <w:tcPr>
            <w:tcW w:w="972" w:type="dxa"/>
            <w:vAlign w:val="center"/>
          </w:tcPr>
          <w:p w:rsidR="002F6127" w:rsidRPr="00A10503" w:rsidRDefault="002F6127" w:rsidP="0075688B">
            <w:pPr>
              <w:pStyle w:val="a3"/>
              <w:jc w:val="center"/>
              <w:rPr>
                <w:rFonts w:ascii="Times New Roman" w:hAnsi="Times New Roman" w:cs="Times New Roman"/>
                <w:b/>
                <w:sz w:val="24"/>
                <w:szCs w:val="24"/>
              </w:rPr>
            </w:pPr>
            <w:r w:rsidRPr="00A10503">
              <w:rPr>
                <w:rFonts w:ascii="Times New Roman" w:hAnsi="Times New Roman" w:cs="Times New Roman"/>
                <w:b/>
                <w:sz w:val="24"/>
                <w:szCs w:val="24"/>
              </w:rPr>
              <w:t>2020</w:t>
            </w:r>
          </w:p>
        </w:tc>
        <w:tc>
          <w:tcPr>
            <w:tcW w:w="971" w:type="dxa"/>
            <w:vAlign w:val="center"/>
          </w:tcPr>
          <w:p w:rsidR="002F6127" w:rsidRPr="00A10503" w:rsidRDefault="002F6127" w:rsidP="0075688B">
            <w:pPr>
              <w:pStyle w:val="a3"/>
              <w:jc w:val="center"/>
              <w:rPr>
                <w:rFonts w:ascii="Times New Roman" w:hAnsi="Times New Roman" w:cs="Times New Roman"/>
                <w:b/>
                <w:sz w:val="24"/>
                <w:szCs w:val="24"/>
                <w:lang w:val="en-US"/>
              </w:rPr>
            </w:pPr>
            <w:r w:rsidRPr="00A10503">
              <w:rPr>
                <w:rFonts w:ascii="Times New Roman" w:hAnsi="Times New Roman" w:cs="Times New Roman"/>
                <w:b/>
                <w:sz w:val="24"/>
                <w:szCs w:val="24"/>
                <w:lang w:val="en-US"/>
              </w:rPr>
              <w:t>2021</w:t>
            </w:r>
          </w:p>
        </w:tc>
        <w:tc>
          <w:tcPr>
            <w:tcW w:w="832" w:type="dxa"/>
            <w:vAlign w:val="center"/>
          </w:tcPr>
          <w:p w:rsidR="002F6127" w:rsidRPr="00A10503" w:rsidRDefault="002F6127" w:rsidP="0075688B">
            <w:pPr>
              <w:pStyle w:val="a3"/>
              <w:jc w:val="center"/>
              <w:rPr>
                <w:rFonts w:ascii="Times New Roman" w:hAnsi="Times New Roman" w:cs="Times New Roman"/>
                <w:b/>
                <w:sz w:val="24"/>
                <w:szCs w:val="24"/>
                <w:highlight w:val="yellow"/>
                <w:lang w:val="en-US"/>
              </w:rPr>
            </w:pPr>
            <w:r w:rsidRPr="00A10503">
              <w:rPr>
                <w:rFonts w:ascii="Times New Roman" w:hAnsi="Times New Roman" w:cs="Times New Roman"/>
                <w:b/>
                <w:sz w:val="24"/>
                <w:szCs w:val="24"/>
                <w:lang w:val="en-US"/>
              </w:rPr>
              <w:t>2022</w:t>
            </w:r>
          </w:p>
        </w:tc>
        <w:tc>
          <w:tcPr>
            <w:tcW w:w="972" w:type="dxa"/>
            <w:vAlign w:val="center"/>
          </w:tcPr>
          <w:p w:rsidR="002F6127" w:rsidRPr="00A10503" w:rsidRDefault="002F6127" w:rsidP="0075688B">
            <w:pPr>
              <w:pStyle w:val="a3"/>
              <w:jc w:val="center"/>
              <w:rPr>
                <w:rFonts w:ascii="Times New Roman" w:hAnsi="Times New Roman" w:cs="Times New Roman"/>
                <w:b/>
                <w:sz w:val="24"/>
                <w:szCs w:val="24"/>
                <w:lang w:val="en-US"/>
              </w:rPr>
            </w:pPr>
            <w:r w:rsidRPr="00A10503">
              <w:rPr>
                <w:rFonts w:ascii="Times New Roman" w:hAnsi="Times New Roman" w:cs="Times New Roman"/>
                <w:b/>
                <w:sz w:val="24"/>
                <w:szCs w:val="24"/>
              </w:rPr>
              <w:t>202</w:t>
            </w:r>
            <w:r w:rsidRPr="00A10503">
              <w:rPr>
                <w:rFonts w:ascii="Times New Roman" w:hAnsi="Times New Roman" w:cs="Times New Roman"/>
                <w:b/>
                <w:sz w:val="24"/>
                <w:szCs w:val="24"/>
                <w:lang w:val="en-US"/>
              </w:rPr>
              <w:t>3</w:t>
            </w:r>
          </w:p>
        </w:tc>
        <w:tc>
          <w:tcPr>
            <w:tcW w:w="971" w:type="dxa"/>
            <w:vAlign w:val="center"/>
          </w:tcPr>
          <w:p w:rsidR="002F6127" w:rsidRPr="00A10503" w:rsidRDefault="002F6127" w:rsidP="0075688B">
            <w:pPr>
              <w:pStyle w:val="a3"/>
              <w:jc w:val="center"/>
              <w:rPr>
                <w:rFonts w:ascii="Times New Roman" w:hAnsi="Times New Roman" w:cs="Times New Roman"/>
                <w:b/>
                <w:sz w:val="24"/>
                <w:szCs w:val="24"/>
                <w:lang w:val="en-US"/>
              </w:rPr>
            </w:pPr>
            <w:r w:rsidRPr="00A10503">
              <w:rPr>
                <w:rFonts w:ascii="Times New Roman" w:hAnsi="Times New Roman" w:cs="Times New Roman"/>
                <w:b/>
                <w:sz w:val="24"/>
                <w:szCs w:val="24"/>
                <w:lang w:val="en-US"/>
              </w:rPr>
              <w:t>2024</w:t>
            </w:r>
          </w:p>
        </w:tc>
        <w:tc>
          <w:tcPr>
            <w:tcW w:w="832" w:type="dxa"/>
            <w:vAlign w:val="center"/>
          </w:tcPr>
          <w:p w:rsidR="002F6127" w:rsidRPr="00A10503" w:rsidRDefault="002F6127" w:rsidP="0075688B">
            <w:pPr>
              <w:pStyle w:val="a3"/>
              <w:jc w:val="center"/>
              <w:rPr>
                <w:rFonts w:ascii="Times New Roman" w:hAnsi="Times New Roman" w:cs="Times New Roman"/>
                <w:b/>
                <w:sz w:val="24"/>
                <w:szCs w:val="24"/>
              </w:rPr>
            </w:pPr>
            <w:r>
              <w:rPr>
                <w:rFonts w:ascii="Times New Roman" w:hAnsi="Times New Roman" w:cs="Times New Roman"/>
                <w:b/>
                <w:sz w:val="24"/>
                <w:szCs w:val="24"/>
              </w:rPr>
              <w:t>2025</w:t>
            </w:r>
          </w:p>
        </w:tc>
        <w:tc>
          <w:tcPr>
            <w:tcW w:w="913" w:type="dxa"/>
            <w:vAlign w:val="center"/>
          </w:tcPr>
          <w:p w:rsidR="002F6127" w:rsidRPr="00A10503" w:rsidRDefault="002F6127" w:rsidP="0075688B">
            <w:pPr>
              <w:pStyle w:val="a3"/>
              <w:jc w:val="center"/>
              <w:rPr>
                <w:rFonts w:ascii="Times New Roman" w:hAnsi="Times New Roman" w:cs="Times New Roman"/>
                <w:b/>
                <w:sz w:val="24"/>
                <w:szCs w:val="24"/>
              </w:rPr>
            </w:pPr>
            <w:r w:rsidRPr="00A10503">
              <w:rPr>
                <w:rFonts w:ascii="Times New Roman" w:hAnsi="Times New Roman" w:cs="Times New Roman"/>
                <w:b/>
                <w:sz w:val="24"/>
                <w:szCs w:val="24"/>
              </w:rPr>
              <w:t>2026</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1</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Функционирование законодательных (представительных) муниципальных образований</w:t>
            </w:r>
          </w:p>
        </w:tc>
        <w:tc>
          <w:tcPr>
            <w:tcW w:w="833" w:type="dxa"/>
            <w:vAlign w:val="center"/>
          </w:tcPr>
          <w:p w:rsidR="002F6127" w:rsidRPr="00A10503" w:rsidRDefault="002F6127" w:rsidP="0075688B">
            <w:pPr>
              <w:pStyle w:val="a3"/>
              <w:jc w:val="both"/>
              <w:rPr>
                <w:rFonts w:ascii="Times New Roman" w:hAnsi="Times New Roman" w:cs="Times New Roman"/>
                <w:b/>
                <w:bCs/>
                <w:sz w:val="20"/>
                <w:szCs w:val="20"/>
              </w:rPr>
            </w:pPr>
          </w:p>
        </w:tc>
        <w:tc>
          <w:tcPr>
            <w:tcW w:w="972" w:type="dxa"/>
            <w:vAlign w:val="center"/>
          </w:tcPr>
          <w:p w:rsidR="002F6127" w:rsidRPr="00A10503" w:rsidRDefault="002F6127" w:rsidP="0075688B">
            <w:pPr>
              <w:pStyle w:val="a3"/>
              <w:jc w:val="both"/>
              <w:rPr>
                <w:rFonts w:ascii="Times New Roman" w:hAnsi="Times New Roman" w:cs="Times New Roman"/>
                <w:b/>
                <w:bCs/>
                <w:sz w:val="20"/>
                <w:szCs w:val="20"/>
              </w:rPr>
            </w:pPr>
          </w:p>
        </w:tc>
        <w:tc>
          <w:tcPr>
            <w:tcW w:w="971" w:type="dxa"/>
            <w:vAlign w:val="center"/>
          </w:tcPr>
          <w:p w:rsidR="002F6127" w:rsidRPr="00A10503" w:rsidRDefault="002F6127" w:rsidP="0075688B">
            <w:pPr>
              <w:pStyle w:val="a3"/>
              <w:jc w:val="both"/>
              <w:rPr>
                <w:rFonts w:ascii="Times New Roman" w:hAnsi="Times New Roman" w:cs="Times New Roman"/>
                <w:b/>
                <w:bCs/>
                <w:sz w:val="20"/>
                <w:szCs w:val="20"/>
              </w:rPr>
            </w:pPr>
          </w:p>
        </w:tc>
        <w:tc>
          <w:tcPr>
            <w:tcW w:w="832"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p>
        </w:tc>
        <w:tc>
          <w:tcPr>
            <w:tcW w:w="972"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p>
        </w:tc>
        <w:tc>
          <w:tcPr>
            <w:tcW w:w="971"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p>
        </w:tc>
        <w:tc>
          <w:tcPr>
            <w:tcW w:w="832"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p>
        </w:tc>
        <w:tc>
          <w:tcPr>
            <w:tcW w:w="913"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r w:rsidRPr="00A10503">
              <w:rPr>
                <w:rFonts w:ascii="Times New Roman" w:hAnsi="Times New Roman" w:cs="Times New Roman"/>
                <w:b/>
                <w:bCs/>
                <w:sz w:val="20"/>
                <w:szCs w:val="20"/>
              </w:rPr>
              <w:t>2</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Функционирование местной администрации</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1432,648</w:t>
            </w:r>
          </w:p>
        </w:tc>
        <w:tc>
          <w:tcPr>
            <w:tcW w:w="97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1489,505</w:t>
            </w:r>
          </w:p>
        </w:tc>
        <w:tc>
          <w:tcPr>
            <w:tcW w:w="971"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1522,903</w:t>
            </w:r>
          </w:p>
        </w:tc>
        <w:tc>
          <w:tcPr>
            <w:tcW w:w="832" w:type="dxa"/>
            <w:vAlign w:val="center"/>
          </w:tcPr>
          <w:p w:rsidR="002F6127" w:rsidRPr="00A10503" w:rsidRDefault="002F6127" w:rsidP="0075688B">
            <w:pPr>
              <w:pStyle w:val="a3"/>
              <w:jc w:val="center"/>
              <w:rPr>
                <w:rFonts w:ascii="Times New Roman" w:hAnsi="Times New Roman" w:cs="Times New Roman"/>
                <w:b/>
                <w:bCs/>
                <w:sz w:val="16"/>
                <w:szCs w:val="16"/>
                <w:highlight w:val="cyan"/>
              </w:rPr>
            </w:pPr>
            <w:r w:rsidRPr="00A10503">
              <w:rPr>
                <w:rFonts w:ascii="Times New Roman" w:hAnsi="Times New Roman" w:cs="Times New Roman"/>
                <w:b/>
                <w:bCs/>
                <w:sz w:val="16"/>
                <w:szCs w:val="16"/>
              </w:rPr>
              <w:t>1796,656</w:t>
            </w:r>
          </w:p>
        </w:tc>
        <w:tc>
          <w:tcPr>
            <w:tcW w:w="97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1932,139</w:t>
            </w:r>
          </w:p>
        </w:tc>
        <w:tc>
          <w:tcPr>
            <w:tcW w:w="971"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2081,785</w:t>
            </w:r>
          </w:p>
        </w:tc>
        <w:tc>
          <w:tcPr>
            <w:tcW w:w="83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2081,785</w:t>
            </w:r>
          </w:p>
        </w:tc>
        <w:tc>
          <w:tcPr>
            <w:tcW w:w="913"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2081,785</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241C3B" w:rsidRDefault="002F6127" w:rsidP="0075688B">
            <w:pPr>
              <w:pStyle w:val="a3"/>
              <w:jc w:val="both"/>
              <w:rPr>
                <w:rFonts w:ascii="Times New Roman" w:hAnsi="Times New Roman" w:cs="Times New Roman"/>
                <w:sz w:val="20"/>
                <w:szCs w:val="20"/>
              </w:rPr>
            </w:pPr>
            <w:r w:rsidRPr="00241C3B">
              <w:rPr>
                <w:rFonts w:ascii="Times New Roman" w:hAnsi="Times New Roman" w:cs="Times New Roman"/>
                <w:sz w:val="20"/>
                <w:szCs w:val="20"/>
              </w:rPr>
              <w:t>Глава местной администрации (исполнительно-распорядительного органа муниципального образования)</w:t>
            </w:r>
          </w:p>
        </w:tc>
        <w:tc>
          <w:tcPr>
            <w:tcW w:w="833" w:type="dxa"/>
            <w:vAlign w:val="center"/>
          </w:tcPr>
          <w:p w:rsidR="002F6127" w:rsidRPr="00A10503" w:rsidRDefault="002F6127" w:rsidP="0075688B">
            <w:pPr>
              <w:pStyle w:val="a3"/>
              <w:jc w:val="center"/>
              <w:rPr>
                <w:rFonts w:ascii="Times New Roman" w:hAnsi="Times New Roman" w:cs="Times New Roman"/>
                <w:sz w:val="16"/>
                <w:szCs w:val="16"/>
                <w:lang w:val="en-US"/>
              </w:rPr>
            </w:pPr>
            <w:r w:rsidRPr="00A10503">
              <w:rPr>
                <w:rFonts w:ascii="Times New Roman" w:hAnsi="Times New Roman" w:cs="Times New Roman"/>
                <w:sz w:val="16"/>
                <w:szCs w:val="16"/>
              </w:rPr>
              <w:t>491,084</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509,970</w:t>
            </w:r>
          </w:p>
        </w:tc>
        <w:tc>
          <w:tcPr>
            <w:tcW w:w="971" w:type="dxa"/>
            <w:vAlign w:val="center"/>
          </w:tcPr>
          <w:p w:rsidR="002F6127" w:rsidRPr="00A10503" w:rsidRDefault="002F6127" w:rsidP="0075688B">
            <w:pPr>
              <w:pStyle w:val="a3"/>
              <w:jc w:val="center"/>
              <w:rPr>
                <w:rFonts w:ascii="Times New Roman" w:hAnsi="Times New Roman" w:cs="Times New Roman"/>
                <w:sz w:val="16"/>
                <w:szCs w:val="16"/>
                <w:lang w:val="en-US"/>
              </w:rPr>
            </w:pPr>
            <w:r w:rsidRPr="00A10503">
              <w:rPr>
                <w:rFonts w:ascii="Times New Roman" w:hAnsi="Times New Roman" w:cs="Times New Roman"/>
                <w:sz w:val="16"/>
                <w:szCs w:val="16"/>
              </w:rPr>
              <w:t>521,388</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526,603</w:t>
            </w:r>
          </w:p>
        </w:tc>
        <w:tc>
          <w:tcPr>
            <w:tcW w:w="972" w:type="dxa"/>
            <w:vAlign w:val="center"/>
          </w:tcPr>
          <w:p w:rsidR="002F6127" w:rsidRPr="00C12111" w:rsidRDefault="002F6127" w:rsidP="0075688B">
            <w:pPr>
              <w:pStyle w:val="a3"/>
              <w:jc w:val="center"/>
              <w:rPr>
                <w:rFonts w:ascii="Times New Roman" w:hAnsi="Times New Roman" w:cs="Times New Roman"/>
                <w:sz w:val="16"/>
                <w:szCs w:val="16"/>
                <w:lang w:val="en-US"/>
              </w:rPr>
            </w:pPr>
            <w:r w:rsidRPr="00C12111">
              <w:rPr>
                <w:rFonts w:ascii="Times New Roman" w:hAnsi="Times New Roman" w:cs="Times New Roman"/>
                <w:sz w:val="16"/>
                <w:szCs w:val="16"/>
              </w:rPr>
              <w:t>577,281</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603,040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603,040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603,040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Центральный аппарат</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941,564</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979,535</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1001,515</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1270,053</w:t>
            </w:r>
          </w:p>
        </w:tc>
        <w:tc>
          <w:tcPr>
            <w:tcW w:w="972"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1354,858</w:t>
            </w:r>
          </w:p>
        </w:tc>
        <w:tc>
          <w:tcPr>
            <w:tcW w:w="971"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1478,745</w:t>
            </w:r>
          </w:p>
        </w:tc>
        <w:tc>
          <w:tcPr>
            <w:tcW w:w="832"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1478,745</w:t>
            </w:r>
          </w:p>
        </w:tc>
        <w:tc>
          <w:tcPr>
            <w:tcW w:w="913"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1478,745</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3</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 xml:space="preserve">Исполнение полномочий поселений </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15,00</w:t>
            </w:r>
          </w:p>
        </w:tc>
        <w:tc>
          <w:tcPr>
            <w:tcW w:w="97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15,00</w:t>
            </w:r>
          </w:p>
        </w:tc>
        <w:tc>
          <w:tcPr>
            <w:tcW w:w="971"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30,00</w:t>
            </w:r>
          </w:p>
        </w:tc>
        <w:tc>
          <w:tcPr>
            <w:tcW w:w="83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47,00</w:t>
            </w:r>
          </w:p>
        </w:tc>
        <w:tc>
          <w:tcPr>
            <w:tcW w:w="97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50,00</w:t>
            </w:r>
          </w:p>
        </w:tc>
        <w:tc>
          <w:tcPr>
            <w:tcW w:w="971"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50,00</w:t>
            </w:r>
          </w:p>
        </w:tc>
        <w:tc>
          <w:tcPr>
            <w:tcW w:w="83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50,00</w:t>
            </w:r>
          </w:p>
        </w:tc>
        <w:tc>
          <w:tcPr>
            <w:tcW w:w="913"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50,00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r w:rsidRPr="00A10503">
              <w:rPr>
                <w:rFonts w:ascii="Times New Roman" w:hAnsi="Times New Roman" w:cs="Times New Roman"/>
                <w:b/>
                <w:bCs/>
                <w:sz w:val="20"/>
                <w:szCs w:val="20"/>
              </w:rPr>
              <w:t>4</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Обеспечение проведения выборов и референдумов</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0,00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0,00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0,00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0,00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highlight w:val="yellow"/>
              </w:rPr>
            </w:pPr>
            <w:r w:rsidRPr="00A10503">
              <w:rPr>
                <w:rFonts w:ascii="Times New Roman" w:hAnsi="Times New Roman" w:cs="Times New Roman"/>
                <w:sz w:val="20"/>
                <w:szCs w:val="20"/>
              </w:rPr>
              <w:t>Обеспечение проведения выборов и референдумов</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r w:rsidRPr="00A10503">
              <w:rPr>
                <w:rFonts w:ascii="Times New Roman" w:hAnsi="Times New Roman" w:cs="Times New Roman"/>
                <w:b/>
                <w:bCs/>
                <w:sz w:val="20"/>
                <w:szCs w:val="20"/>
              </w:rPr>
              <w:t>5</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Резервные фонды</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0,00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b/>
                <w:bCs/>
                <w:sz w:val="16"/>
                <w:szCs w:val="16"/>
              </w:rPr>
              <w:t>0,00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10,00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10,00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10,00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b/>
                <w:bCs/>
                <w:sz w:val="16"/>
                <w:szCs w:val="16"/>
              </w:rPr>
              <w:t>10,00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highlight w:val="yellow"/>
              </w:rPr>
            </w:pPr>
            <w:r w:rsidRPr="00A10503">
              <w:rPr>
                <w:rFonts w:ascii="Times New Roman" w:hAnsi="Times New Roman" w:cs="Times New Roman"/>
                <w:sz w:val="20"/>
                <w:szCs w:val="20"/>
              </w:rPr>
              <w:t>Резервные фонды местных администраций</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6</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Другие общегосударственные вопросы</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918,671</w:t>
            </w:r>
          </w:p>
        </w:tc>
        <w:tc>
          <w:tcPr>
            <w:tcW w:w="97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1188,617</w:t>
            </w:r>
          </w:p>
        </w:tc>
        <w:tc>
          <w:tcPr>
            <w:tcW w:w="971"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917,874</w:t>
            </w:r>
          </w:p>
        </w:tc>
        <w:tc>
          <w:tcPr>
            <w:tcW w:w="83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1 010,93</w:t>
            </w:r>
          </w:p>
        </w:tc>
        <w:tc>
          <w:tcPr>
            <w:tcW w:w="97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911,186</w:t>
            </w:r>
          </w:p>
        </w:tc>
        <w:tc>
          <w:tcPr>
            <w:tcW w:w="971"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769,273</w:t>
            </w:r>
          </w:p>
        </w:tc>
        <w:tc>
          <w:tcPr>
            <w:tcW w:w="83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627,00</w:t>
            </w:r>
          </w:p>
        </w:tc>
        <w:tc>
          <w:tcPr>
            <w:tcW w:w="913"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627,00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Выполнение других обязательств  государства</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805,111</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1034,534</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822,016</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853,824</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701,863</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620,00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607,00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607,00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Повышение кадрового потенциала</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61,890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76,083</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69,251</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137,106</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194,323</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129,273</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9,120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68,00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16,607</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5,0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Осуществление переданных полномочий в соответствии с жилищным законодательством</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10,0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 xml:space="preserve">Содействие достижению </w:t>
            </w:r>
            <w:proofErr w:type="gramStart"/>
            <w:r w:rsidRPr="00A10503">
              <w:rPr>
                <w:rFonts w:ascii="Times New Roman" w:hAnsi="Times New Roman" w:cs="Times New Roman"/>
                <w:sz w:val="20"/>
                <w:szCs w:val="20"/>
              </w:rPr>
              <w:t>и(</w:t>
            </w:r>
            <w:proofErr w:type="gramEnd"/>
            <w:r w:rsidRPr="00A10503">
              <w:rPr>
                <w:rFonts w:ascii="Times New Roman" w:hAnsi="Times New Roman" w:cs="Times New Roman"/>
                <w:sz w:val="20"/>
                <w:szCs w:val="20"/>
              </w:rPr>
              <w:t>или)поощрение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32,550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832" w:type="dxa"/>
            <w:vAlign w:val="center"/>
          </w:tcPr>
          <w:p w:rsidR="002F6127" w:rsidRPr="00A10503" w:rsidRDefault="002F6127" w:rsidP="0075688B">
            <w:pPr>
              <w:pStyle w:val="a3"/>
              <w:jc w:val="center"/>
              <w:rPr>
                <w:rFonts w:ascii="Times New Roman" w:hAnsi="Times New Roman" w:cs="Times New Roman"/>
                <w:sz w:val="16"/>
                <w:szCs w:val="16"/>
                <w:highlight w:val="yellow"/>
              </w:rPr>
            </w:pPr>
            <w:r w:rsidRPr="00A10503">
              <w:rPr>
                <w:rFonts w:ascii="Times New Roman" w:hAnsi="Times New Roman" w:cs="Times New Roman"/>
                <w:sz w:val="16"/>
                <w:szCs w:val="16"/>
              </w:rPr>
              <w:t>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71"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83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13"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7</w:t>
            </w:r>
          </w:p>
        </w:tc>
        <w:tc>
          <w:tcPr>
            <w:tcW w:w="2636" w:type="dxa"/>
            <w:vAlign w:val="center"/>
          </w:tcPr>
          <w:p w:rsidR="002F6127" w:rsidRPr="00A10503" w:rsidRDefault="002F6127" w:rsidP="0075688B">
            <w:pPr>
              <w:pStyle w:val="a3"/>
              <w:jc w:val="both"/>
              <w:rPr>
                <w:rFonts w:ascii="Times New Roman" w:hAnsi="Times New Roman" w:cs="Times New Roman"/>
                <w:b/>
                <w:bCs/>
                <w:color w:val="000000"/>
                <w:sz w:val="20"/>
                <w:szCs w:val="20"/>
                <w:highlight w:val="yellow"/>
              </w:rPr>
            </w:pPr>
            <w:r w:rsidRPr="00A10503">
              <w:rPr>
                <w:rFonts w:ascii="Times New Roman" w:hAnsi="Times New Roman" w:cs="Times New Roman"/>
                <w:b/>
                <w:bCs/>
                <w:color w:val="000000"/>
                <w:sz w:val="20"/>
                <w:szCs w:val="20"/>
              </w:rPr>
              <w:t>Обеспечение пожарной безопасности</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40,00</w:t>
            </w:r>
          </w:p>
        </w:tc>
        <w:tc>
          <w:tcPr>
            <w:tcW w:w="97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40,00</w:t>
            </w:r>
          </w:p>
        </w:tc>
        <w:tc>
          <w:tcPr>
            <w:tcW w:w="971"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40,00</w:t>
            </w:r>
          </w:p>
        </w:tc>
        <w:tc>
          <w:tcPr>
            <w:tcW w:w="83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50,00</w:t>
            </w:r>
          </w:p>
        </w:tc>
        <w:tc>
          <w:tcPr>
            <w:tcW w:w="97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60,00</w:t>
            </w:r>
          </w:p>
        </w:tc>
        <w:tc>
          <w:tcPr>
            <w:tcW w:w="971"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70,00</w:t>
            </w:r>
          </w:p>
        </w:tc>
        <w:tc>
          <w:tcPr>
            <w:tcW w:w="832"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70,00</w:t>
            </w:r>
          </w:p>
        </w:tc>
        <w:tc>
          <w:tcPr>
            <w:tcW w:w="913" w:type="dxa"/>
            <w:vAlign w:val="center"/>
          </w:tcPr>
          <w:p w:rsidR="002F6127" w:rsidRPr="00C12111" w:rsidRDefault="002F6127" w:rsidP="0075688B">
            <w:pPr>
              <w:pStyle w:val="a3"/>
              <w:jc w:val="center"/>
              <w:rPr>
                <w:rFonts w:ascii="Times New Roman" w:hAnsi="Times New Roman" w:cs="Times New Roman"/>
                <w:b/>
                <w:bCs/>
                <w:sz w:val="16"/>
                <w:szCs w:val="16"/>
              </w:rPr>
            </w:pPr>
            <w:r w:rsidRPr="00C12111">
              <w:rPr>
                <w:rFonts w:ascii="Times New Roman" w:hAnsi="Times New Roman" w:cs="Times New Roman"/>
                <w:b/>
                <w:bCs/>
                <w:sz w:val="16"/>
                <w:szCs w:val="16"/>
              </w:rPr>
              <w:t>70,00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highlight w:val="yellow"/>
              </w:rPr>
            </w:pPr>
            <w:r w:rsidRPr="00A10503">
              <w:rPr>
                <w:rFonts w:ascii="Times New Roman" w:hAnsi="Times New Roman" w:cs="Times New Roman"/>
                <w:sz w:val="20"/>
                <w:szCs w:val="20"/>
              </w:rPr>
              <w:t>Обеспечение противопожарной безопасности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40,00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40,00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40,00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50,00</w:t>
            </w:r>
          </w:p>
        </w:tc>
        <w:tc>
          <w:tcPr>
            <w:tcW w:w="972"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60,00</w:t>
            </w:r>
          </w:p>
        </w:tc>
        <w:tc>
          <w:tcPr>
            <w:tcW w:w="971"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70,00</w:t>
            </w:r>
          </w:p>
        </w:tc>
        <w:tc>
          <w:tcPr>
            <w:tcW w:w="832"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70,00</w:t>
            </w:r>
          </w:p>
        </w:tc>
        <w:tc>
          <w:tcPr>
            <w:tcW w:w="913" w:type="dxa"/>
            <w:vAlign w:val="center"/>
          </w:tcPr>
          <w:p w:rsidR="002F6127" w:rsidRPr="00C12111" w:rsidRDefault="002F6127" w:rsidP="0075688B">
            <w:pPr>
              <w:pStyle w:val="a3"/>
              <w:jc w:val="center"/>
              <w:rPr>
                <w:rFonts w:ascii="Times New Roman" w:hAnsi="Times New Roman" w:cs="Times New Roman"/>
                <w:bCs/>
                <w:sz w:val="16"/>
                <w:szCs w:val="16"/>
              </w:rPr>
            </w:pPr>
            <w:r w:rsidRPr="00C12111">
              <w:rPr>
                <w:rFonts w:ascii="Times New Roman" w:hAnsi="Times New Roman" w:cs="Times New Roman"/>
                <w:bCs/>
                <w:sz w:val="16"/>
                <w:szCs w:val="16"/>
              </w:rPr>
              <w:t>70,00</w:t>
            </w:r>
          </w:p>
        </w:tc>
      </w:tr>
      <w:tr w:rsidR="002F6127" w:rsidRPr="00CB7A61" w:rsidTr="0075688B">
        <w:trPr>
          <w:cantSplit/>
          <w:trHeight w:val="144"/>
        </w:trPr>
        <w:tc>
          <w:tcPr>
            <w:tcW w:w="41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8</w:t>
            </w:r>
          </w:p>
        </w:tc>
        <w:tc>
          <w:tcPr>
            <w:tcW w:w="2636" w:type="dxa"/>
            <w:vAlign w:val="center"/>
          </w:tcPr>
          <w:p w:rsidR="002F6127" w:rsidRPr="00A10503" w:rsidRDefault="002F6127" w:rsidP="0075688B">
            <w:pPr>
              <w:pStyle w:val="a3"/>
              <w:jc w:val="both"/>
              <w:rPr>
                <w:rFonts w:ascii="Times New Roman" w:hAnsi="Times New Roman" w:cs="Times New Roman"/>
                <w:b/>
                <w:bCs/>
                <w:sz w:val="20"/>
                <w:szCs w:val="20"/>
              </w:rPr>
            </w:pPr>
            <w:r w:rsidRPr="00A10503">
              <w:rPr>
                <w:rFonts w:ascii="Times New Roman" w:hAnsi="Times New Roman" w:cs="Times New Roman"/>
                <w:b/>
                <w:bCs/>
                <w:sz w:val="20"/>
                <w:szCs w:val="20"/>
              </w:rPr>
              <w:t>Другие вопросы в области национальной экономики</w:t>
            </w:r>
          </w:p>
        </w:tc>
        <w:tc>
          <w:tcPr>
            <w:tcW w:w="833"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422,222</w:t>
            </w:r>
          </w:p>
        </w:tc>
        <w:tc>
          <w:tcPr>
            <w:tcW w:w="97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297,226</w:t>
            </w:r>
          </w:p>
        </w:tc>
        <w:tc>
          <w:tcPr>
            <w:tcW w:w="971"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bCs/>
                <w:sz w:val="16"/>
                <w:szCs w:val="16"/>
              </w:rPr>
              <w:t>170,0</w:t>
            </w:r>
          </w:p>
        </w:tc>
        <w:tc>
          <w:tcPr>
            <w:tcW w:w="832" w:type="dxa"/>
            <w:vAlign w:val="center"/>
          </w:tcPr>
          <w:p w:rsidR="002F6127" w:rsidRPr="00A10503" w:rsidRDefault="002F6127" w:rsidP="0075688B">
            <w:pPr>
              <w:pStyle w:val="a3"/>
              <w:jc w:val="center"/>
              <w:rPr>
                <w:rFonts w:ascii="Times New Roman" w:hAnsi="Times New Roman" w:cs="Times New Roman"/>
                <w:b/>
                <w:bCs/>
                <w:sz w:val="16"/>
                <w:szCs w:val="16"/>
              </w:rPr>
            </w:pPr>
            <w:r w:rsidRPr="00A10503">
              <w:rPr>
                <w:rFonts w:ascii="Times New Roman" w:hAnsi="Times New Roman" w:cs="Times New Roman"/>
                <w:b/>
                <w:sz w:val="16"/>
                <w:szCs w:val="16"/>
              </w:rPr>
              <w:t>82,767</w:t>
            </w:r>
          </w:p>
        </w:tc>
        <w:tc>
          <w:tcPr>
            <w:tcW w:w="972" w:type="dxa"/>
            <w:vAlign w:val="center"/>
          </w:tcPr>
          <w:p w:rsidR="002F6127" w:rsidRPr="00096316" w:rsidRDefault="002F6127" w:rsidP="0075688B">
            <w:pPr>
              <w:pStyle w:val="a3"/>
              <w:jc w:val="center"/>
              <w:rPr>
                <w:rFonts w:ascii="Times New Roman" w:hAnsi="Times New Roman" w:cs="Times New Roman"/>
                <w:b/>
                <w:bCs/>
                <w:sz w:val="16"/>
                <w:szCs w:val="16"/>
              </w:rPr>
            </w:pPr>
            <w:r w:rsidRPr="00096316">
              <w:rPr>
                <w:rFonts w:ascii="Times New Roman" w:hAnsi="Times New Roman" w:cs="Times New Roman"/>
                <w:b/>
                <w:bCs/>
                <w:sz w:val="16"/>
                <w:szCs w:val="16"/>
              </w:rPr>
              <w:t>0,0</w:t>
            </w:r>
          </w:p>
        </w:tc>
        <w:tc>
          <w:tcPr>
            <w:tcW w:w="971" w:type="dxa"/>
            <w:vAlign w:val="center"/>
          </w:tcPr>
          <w:p w:rsidR="002F6127" w:rsidRPr="00096316" w:rsidRDefault="002F6127" w:rsidP="0075688B">
            <w:pPr>
              <w:pStyle w:val="a3"/>
              <w:jc w:val="center"/>
              <w:rPr>
                <w:rFonts w:ascii="Times New Roman" w:hAnsi="Times New Roman" w:cs="Times New Roman"/>
                <w:b/>
                <w:bCs/>
                <w:sz w:val="16"/>
                <w:szCs w:val="16"/>
              </w:rPr>
            </w:pPr>
            <w:r w:rsidRPr="00096316">
              <w:rPr>
                <w:rFonts w:ascii="Times New Roman" w:hAnsi="Times New Roman" w:cs="Times New Roman"/>
                <w:b/>
                <w:sz w:val="16"/>
                <w:szCs w:val="16"/>
              </w:rPr>
              <w:t>0,0</w:t>
            </w:r>
          </w:p>
        </w:tc>
        <w:tc>
          <w:tcPr>
            <w:tcW w:w="832" w:type="dxa"/>
            <w:vAlign w:val="center"/>
          </w:tcPr>
          <w:p w:rsidR="002F6127" w:rsidRPr="00096316" w:rsidRDefault="002F6127" w:rsidP="0075688B">
            <w:pPr>
              <w:pStyle w:val="a3"/>
              <w:jc w:val="center"/>
              <w:rPr>
                <w:rFonts w:ascii="Times New Roman" w:hAnsi="Times New Roman" w:cs="Times New Roman"/>
                <w:b/>
                <w:bCs/>
                <w:sz w:val="16"/>
                <w:szCs w:val="16"/>
              </w:rPr>
            </w:pPr>
            <w:r w:rsidRPr="00096316">
              <w:rPr>
                <w:rFonts w:ascii="Times New Roman" w:hAnsi="Times New Roman" w:cs="Times New Roman"/>
                <w:b/>
                <w:bCs/>
                <w:sz w:val="16"/>
                <w:szCs w:val="16"/>
              </w:rPr>
              <w:t>0,0</w:t>
            </w:r>
          </w:p>
        </w:tc>
        <w:tc>
          <w:tcPr>
            <w:tcW w:w="913" w:type="dxa"/>
            <w:vAlign w:val="center"/>
          </w:tcPr>
          <w:p w:rsidR="002F6127" w:rsidRPr="00096316" w:rsidRDefault="002F6127" w:rsidP="0075688B">
            <w:pPr>
              <w:pStyle w:val="a3"/>
              <w:jc w:val="center"/>
              <w:rPr>
                <w:rFonts w:ascii="Times New Roman" w:hAnsi="Times New Roman" w:cs="Times New Roman"/>
                <w:b/>
                <w:bCs/>
                <w:sz w:val="16"/>
                <w:szCs w:val="16"/>
              </w:rPr>
            </w:pPr>
            <w:r w:rsidRPr="00096316">
              <w:rPr>
                <w:rFonts w:ascii="Times New Roman" w:hAnsi="Times New Roman" w:cs="Times New Roman"/>
                <w:b/>
                <w:sz w:val="16"/>
                <w:szCs w:val="16"/>
              </w:rPr>
              <w:t>614,644</w:t>
            </w:r>
          </w:p>
        </w:tc>
      </w:tr>
      <w:tr w:rsidR="002F6127" w:rsidRPr="00CB7A61" w:rsidTr="0075688B">
        <w:trPr>
          <w:cantSplit/>
          <w:trHeight w:val="1609"/>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Реализация мероприятий по внесению в сведения ЕГРН границ Калужской  области, муниципальных образований, населённых пунктов и территориальных зон Калужской области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422,222</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971"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832"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913"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r>
      <w:tr w:rsidR="002F6127" w:rsidRPr="00CB7A61" w:rsidTr="0075688B">
        <w:trPr>
          <w:cantSplit/>
          <w:trHeight w:val="4155"/>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115,226</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971"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832"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c>
          <w:tcPr>
            <w:tcW w:w="913"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0,0</w:t>
            </w:r>
          </w:p>
        </w:tc>
      </w:tr>
      <w:tr w:rsidR="002F6127" w:rsidRPr="00520DE1" w:rsidTr="0075688B">
        <w:trPr>
          <w:cantSplit/>
          <w:trHeight w:val="1636"/>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Выполнение кадастровых работ по внесению изменений в документы территориального планирования и градостроительного зонирования</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182,0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170,00</w:t>
            </w:r>
          </w:p>
        </w:tc>
        <w:tc>
          <w:tcPr>
            <w:tcW w:w="832" w:type="dxa"/>
            <w:vAlign w:val="center"/>
          </w:tcPr>
          <w:p w:rsidR="002F6127" w:rsidRPr="00A10503" w:rsidRDefault="002F6127" w:rsidP="0075688B">
            <w:pPr>
              <w:pStyle w:val="a3"/>
              <w:jc w:val="center"/>
              <w:rPr>
                <w:rFonts w:ascii="Times New Roman" w:hAnsi="Times New Roman" w:cs="Times New Roman"/>
                <w:sz w:val="16"/>
                <w:szCs w:val="16"/>
                <w:highlight w:val="yellow"/>
              </w:rPr>
            </w:pPr>
            <w:r w:rsidRPr="00785086">
              <w:rPr>
                <w:rFonts w:ascii="Times New Roman" w:hAnsi="Times New Roman" w:cs="Times New Roman"/>
                <w:sz w:val="16"/>
                <w:szCs w:val="16"/>
              </w:rPr>
              <w:t>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71"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832"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13"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r>
      <w:tr w:rsidR="002F6127" w:rsidRPr="00520DE1" w:rsidTr="0075688B">
        <w:trPr>
          <w:cantSplit/>
          <w:trHeight w:val="901"/>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Pr>
                <w:rFonts w:ascii="Times New Roman" w:hAnsi="Times New Roman" w:cs="Times New Roman"/>
                <w:sz w:val="20"/>
                <w:szCs w:val="20"/>
              </w:rPr>
              <w:t>Выполнение работ по внесению изменений в документы территориального планирования и градостроительного зонирования, документацию по планировке территории</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0,0</w:t>
            </w:r>
          </w:p>
        </w:tc>
        <w:tc>
          <w:tcPr>
            <w:tcW w:w="832" w:type="dxa"/>
            <w:vAlign w:val="center"/>
          </w:tcPr>
          <w:p w:rsidR="002F6127" w:rsidRPr="00A10503" w:rsidRDefault="002F6127" w:rsidP="0075688B">
            <w:pPr>
              <w:pStyle w:val="a3"/>
              <w:jc w:val="center"/>
              <w:rPr>
                <w:rFonts w:ascii="Times New Roman" w:hAnsi="Times New Roman" w:cs="Times New Roman"/>
                <w:sz w:val="16"/>
                <w:szCs w:val="16"/>
                <w:highlight w:val="yellow"/>
              </w:rPr>
            </w:pPr>
            <w:r w:rsidRPr="00A10503">
              <w:rPr>
                <w:rFonts w:ascii="Times New Roman" w:hAnsi="Times New Roman" w:cs="Times New Roman"/>
                <w:sz w:val="16"/>
                <w:szCs w:val="16"/>
              </w:rPr>
              <w:t>0,0</w:t>
            </w:r>
          </w:p>
        </w:tc>
        <w:tc>
          <w:tcPr>
            <w:tcW w:w="972" w:type="dxa"/>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71"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832"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0,0</w:t>
            </w:r>
          </w:p>
        </w:tc>
        <w:tc>
          <w:tcPr>
            <w:tcW w:w="913" w:type="dxa"/>
            <w:shd w:val="clear" w:color="auto" w:fill="auto"/>
            <w:vAlign w:val="center"/>
          </w:tcPr>
          <w:p w:rsidR="002F6127" w:rsidRPr="00C12111" w:rsidRDefault="002F6127" w:rsidP="0075688B">
            <w:pPr>
              <w:pStyle w:val="a3"/>
              <w:jc w:val="center"/>
              <w:rPr>
                <w:rFonts w:ascii="Times New Roman" w:hAnsi="Times New Roman" w:cs="Times New Roman"/>
                <w:sz w:val="16"/>
                <w:szCs w:val="16"/>
              </w:rPr>
            </w:pPr>
            <w:r w:rsidRPr="00C12111">
              <w:rPr>
                <w:rFonts w:ascii="Times New Roman" w:hAnsi="Times New Roman" w:cs="Times New Roman"/>
                <w:sz w:val="16"/>
                <w:szCs w:val="16"/>
              </w:rPr>
              <w:t>614,644</w:t>
            </w:r>
          </w:p>
        </w:tc>
      </w:tr>
      <w:tr w:rsidR="002F6127" w:rsidRPr="00CB7A61" w:rsidTr="0075688B">
        <w:trPr>
          <w:cantSplit/>
          <w:trHeight w:val="551"/>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b/>
                <w:bCs/>
                <w:sz w:val="20"/>
                <w:szCs w:val="20"/>
                <w:highlight w:val="yellow"/>
              </w:rPr>
            </w:pPr>
            <w:r w:rsidRPr="00A10503">
              <w:rPr>
                <w:rFonts w:ascii="Times New Roman" w:hAnsi="Times New Roman" w:cs="Times New Roman"/>
                <w:b/>
                <w:bCs/>
                <w:sz w:val="20"/>
                <w:szCs w:val="20"/>
              </w:rPr>
              <w:t>Объем финансовых ресурсов, итого</w:t>
            </w:r>
          </w:p>
        </w:tc>
        <w:tc>
          <w:tcPr>
            <w:tcW w:w="833" w:type="dxa"/>
            <w:vAlign w:val="center"/>
          </w:tcPr>
          <w:p w:rsidR="002F6127" w:rsidRPr="00A10503" w:rsidRDefault="002F6127" w:rsidP="0075688B">
            <w:pPr>
              <w:pStyle w:val="a3"/>
              <w:jc w:val="both"/>
              <w:rPr>
                <w:rFonts w:ascii="Times New Roman" w:hAnsi="Times New Roman" w:cs="Times New Roman"/>
                <w:b/>
                <w:bCs/>
                <w:sz w:val="16"/>
                <w:szCs w:val="16"/>
              </w:rPr>
            </w:pPr>
            <w:r w:rsidRPr="00A10503">
              <w:rPr>
                <w:rFonts w:ascii="Times New Roman" w:hAnsi="Times New Roman" w:cs="Times New Roman"/>
                <w:b/>
                <w:bCs/>
                <w:sz w:val="16"/>
                <w:szCs w:val="16"/>
              </w:rPr>
              <w:t>2828,542</w:t>
            </w:r>
          </w:p>
        </w:tc>
        <w:tc>
          <w:tcPr>
            <w:tcW w:w="972" w:type="dxa"/>
            <w:vAlign w:val="center"/>
          </w:tcPr>
          <w:p w:rsidR="002F6127" w:rsidRPr="00A10503" w:rsidRDefault="002F6127" w:rsidP="0075688B">
            <w:pPr>
              <w:pStyle w:val="a3"/>
              <w:jc w:val="both"/>
              <w:rPr>
                <w:rFonts w:ascii="Times New Roman" w:hAnsi="Times New Roman" w:cs="Times New Roman"/>
                <w:b/>
                <w:bCs/>
                <w:sz w:val="16"/>
                <w:szCs w:val="16"/>
              </w:rPr>
            </w:pPr>
            <w:r w:rsidRPr="00A10503">
              <w:rPr>
                <w:rFonts w:ascii="Times New Roman" w:hAnsi="Times New Roman" w:cs="Times New Roman"/>
                <w:b/>
                <w:bCs/>
                <w:sz w:val="16"/>
                <w:szCs w:val="16"/>
              </w:rPr>
              <w:t>3030,348</w:t>
            </w:r>
          </w:p>
        </w:tc>
        <w:tc>
          <w:tcPr>
            <w:tcW w:w="971" w:type="dxa"/>
            <w:vAlign w:val="center"/>
          </w:tcPr>
          <w:p w:rsidR="002F6127" w:rsidRPr="00A10503" w:rsidRDefault="002F6127" w:rsidP="0075688B">
            <w:pPr>
              <w:pStyle w:val="a3"/>
              <w:jc w:val="both"/>
              <w:rPr>
                <w:rFonts w:ascii="Times New Roman" w:hAnsi="Times New Roman" w:cs="Times New Roman"/>
                <w:b/>
                <w:bCs/>
                <w:sz w:val="16"/>
                <w:szCs w:val="16"/>
              </w:rPr>
            </w:pPr>
            <w:r w:rsidRPr="00A10503">
              <w:rPr>
                <w:rFonts w:ascii="Times New Roman" w:hAnsi="Times New Roman" w:cs="Times New Roman"/>
                <w:b/>
                <w:bCs/>
                <w:sz w:val="16"/>
                <w:szCs w:val="16"/>
              </w:rPr>
              <w:t>2680,777</w:t>
            </w:r>
          </w:p>
        </w:tc>
        <w:tc>
          <w:tcPr>
            <w:tcW w:w="832" w:type="dxa"/>
            <w:vAlign w:val="center"/>
          </w:tcPr>
          <w:p w:rsidR="002F6127" w:rsidRPr="00A10503" w:rsidRDefault="002F6127" w:rsidP="0075688B">
            <w:pPr>
              <w:pStyle w:val="a3"/>
              <w:jc w:val="both"/>
              <w:rPr>
                <w:rFonts w:ascii="Times New Roman" w:hAnsi="Times New Roman" w:cs="Times New Roman"/>
                <w:b/>
                <w:bCs/>
                <w:sz w:val="16"/>
                <w:szCs w:val="16"/>
                <w:highlight w:val="cyan"/>
              </w:rPr>
            </w:pPr>
          </w:p>
          <w:p w:rsidR="002F6127" w:rsidRPr="00A10503" w:rsidRDefault="002F6127" w:rsidP="0075688B">
            <w:pPr>
              <w:pStyle w:val="a3"/>
              <w:jc w:val="both"/>
              <w:rPr>
                <w:rFonts w:ascii="Times New Roman" w:hAnsi="Times New Roman" w:cs="Times New Roman"/>
                <w:b/>
                <w:bCs/>
                <w:sz w:val="16"/>
                <w:szCs w:val="16"/>
              </w:rPr>
            </w:pPr>
            <w:r w:rsidRPr="00A10503">
              <w:rPr>
                <w:rFonts w:ascii="Times New Roman" w:hAnsi="Times New Roman" w:cs="Times New Roman"/>
                <w:b/>
                <w:bCs/>
                <w:sz w:val="16"/>
                <w:szCs w:val="16"/>
              </w:rPr>
              <w:t>2987,353</w:t>
            </w:r>
          </w:p>
          <w:p w:rsidR="002F6127" w:rsidRPr="00A10503" w:rsidRDefault="002F6127" w:rsidP="0075688B">
            <w:pPr>
              <w:pStyle w:val="a3"/>
              <w:jc w:val="both"/>
              <w:rPr>
                <w:rFonts w:ascii="Times New Roman" w:hAnsi="Times New Roman" w:cs="Times New Roman"/>
                <w:b/>
                <w:bCs/>
                <w:sz w:val="16"/>
                <w:szCs w:val="16"/>
                <w:highlight w:val="cyan"/>
              </w:rPr>
            </w:pPr>
          </w:p>
        </w:tc>
        <w:tc>
          <w:tcPr>
            <w:tcW w:w="972" w:type="dxa"/>
            <w:vAlign w:val="center"/>
          </w:tcPr>
          <w:p w:rsidR="002F6127" w:rsidRPr="00096316" w:rsidRDefault="002F6127" w:rsidP="0075688B">
            <w:pPr>
              <w:pStyle w:val="a3"/>
              <w:jc w:val="both"/>
              <w:rPr>
                <w:rFonts w:ascii="Times New Roman" w:hAnsi="Times New Roman" w:cs="Times New Roman"/>
                <w:b/>
                <w:bCs/>
                <w:sz w:val="16"/>
                <w:szCs w:val="16"/>
              </w:rPr>
            </w:pPr>
            <w:r w:rsidRPr="00096316">
              <w:rPr>
                <w:rFonts w:ascii="Times New Roman" w:hAnsi="Times New Roman" w:cs="Times New Roman"/>
                <w:b/>
                <w:bCs/>
                <w:sz w:val="16"/>
                <w:szCs w:val="16"/>
              </w:rPr>
              <w:t>2963,325</w:t>
            </w:r>
          </w:p>
        </w:tc>
        <w:tc>
          <w:tcPr>
            <w:tcW w:w="971" w:type="dxa"/>
            <w:shd w:val="clear" w:color="auto" w:fill="auto"/>
            <w:vAlign w:val="center"/>
          </w:tcPr>
          <w:p w:rsidR="002F6127" w:rsidRPr="00096316" w:rsidRDefault="002F6127" w:rsidP="0075688B">
            <w:pPr>
              <w:pStyle w:val="a3"/>
              <w:jc w:val="both"/>
              <w:rPr>
                <w:rFonts w:ascii="Times New Roman" w:hAnsi="Times New Roman" w:cs="Times New Roman"/>
                <w:b/>
                <w:bCs/>
                <w:sz w:val="16"/>
                <w:szCs w:val="16"/>
              </w:rPr>
            </w:pPr>
            <w:r w:rsidRPr="00096316">
              <w:rPr>
                <w:rFonts w:ascii="Times New Roman" w:hAnsi="Times New Roman" w:cs="Times New Roman"/>
                <w:b/>
                <w:bCs/>
                <w:sz w:val="16"/>
                <w:szCs w:val="16"/>
              </w:rPr>
              <w:t>2981,058</w:t>
            </w:r>
          </w:p>
        </w:tc>
        <w:tc>
          <w:tcPr>
            <w:tcW w:w="832" w:type="dxa"/>
            <w:shd w:val="clear" w:color="auto" w:fill="auto"/>
            <w:vAlign w:val="center"/>
          </w:tcPr>
          <w:p w:rsidR="002F6127" w:rsidRPr="00096316" w:rsidRDefault="002F6127" w:rsidP="0075688B">
            <w:pPr>
              <w:pStyle w:val="a3"/>
              <w:jc w:val="both"/>
              <w:rPr>
                <w:rFonts w:ascii="Times New Roman" w:hAnsi="Times New Roman" w:cs="Times New Roman"/>
                <w:b/>
                <w:bCs/>
                <w:sz w:val="16"/>
                <w:szCs w:val="16"/>
              </w:rPr>
            </w:pPr>
            <w:r w:rsidRPr="00096316">
              <w:rPr>
                <w:rFonts w:ascii="Times New Roman" w:hAnsi="Times New Roman" w:cs="Times New Roman"/>
                <w:b/>
                <w:bCs/>
                <w:sz w:val="16"/>
                <w:szCs w:val="16"/>
              </w:rPr>
              <w:t>2838,785</w:t>
            </w:r>
          </w:p>
        </w:tc>
        <w:tc>
          <w:tcPr>
            <w:tcW w:w="913" w:type="dxa"/>
            <w:shd w:val="clear" w:color="auto" w:fill="auto"/>
            <w:vAlign w:val="center"/>
          </w:tcPr>
          <w:p w:rsidR="002F6127" w:rsidRPr="00096316" w:rsidRDefault="002F6127" w:rsidP="0075688B">
            <w:pPr>
              <w:pStyle w:val="a3"/>
              <w:jc w:val="both"/>
              <w:rPr>
                <w:rFonts w:ascii="Times New Roman" w:hAnsi="Times New Roman" w:cs="Times New Roman"/>
                <w:b/>
                <w:bCs/>
                <w:sz w:val="16"/>
                <w:szCs w:val="16"/>
              </w:rPr>
            </w:pPr>
            <w:r w:rsidRPr="00096316">
              <w:rPr>
                <w:rFonts w:ascii="Times New Roman" w:hAnsi="Times New Roman" w:cs="Times New Roman"/>
                <w:b/>
                <w:bCs/>
                <w:sz w:val="16"/>
                <w:szCs w:val="16"/>
              </w:rPr>
              <w:t>3453,429</w:t>
            </w:r>
          </w:p>
        </w:tc>
      </w:tr>
      <w:tr w:rsidR="002F6127" w:rsidRPr="00CB7A61" w:rsidTr="0075688B">
        <w:trPr>
          <w:cantSplit/>
          <w:trHeight w:val="276"/>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в том числе:</w:t>
            </w:r>
          </w:p>
        </w:tc>
        <w:tc>
          <w:tcPr>
            <w:tcW w:w="833" w:type="dxa"/>
            <w:vAlign w:val="center"/>
          </w:tcPr>
          <w:p w:rsidR="002F6127" w:rsidRPr="00A10503" w:rsidRDefault="002F6127" w:rsidP="0075688B">
            <w:pPr>
              <w:pStyle w:val="a3"/>
              <w:jc w:val="both"/>
              <w:rPr>
                <w:rFonts w:ascii="Times New Roman" w:hAnsi="Times New Roman" w:cs="Times New Roman"/>
                <w:sz w:val="16"/>
                <w:szCs w:val="16"/>
              </w:rPr>
            </w:pPr>
          </w:p>
        </w:tc>
        <w:tc>
          <w:tcPr>
            <w:tcW w:w="972" w:type="dxa"/>
            <w:vAlign w:val="center"/>
          </w:tcPr>
          <w:p w:rsidR="002F6127" w:rsidRPr="00A10503" w:rsidRDefault="002F6127" w:rsidP="0075688B">
            <w:pPr>
              <w:pStyle w:val="a3"/>
              <w:jc w:val="both"/>
              <w:rPr>
                <w:rFonts w:ascii="Times New Roman" w:hAnsi="Times New Roman" w:cs="Times New Roman"/>
                <w:sz w:val="16"/>
                <w:szCs w:val="16"/>
              </w:rPr>
            </w:pPr>
          </w:p>
        </w:tc>
        <w:tc>
          <w:tcPr>
            <w:tcW w:w="971" w:type="dxa"/>
            <w:vAlign w:val="center"/>
          </w:tcPr>
          <w:p w:rsidR="002F6127" w:rsidRPr="00A10503" w:rsidRDefault="002F6127" w:rsidP="0075688B">
            <w:pPr>
              <w:pStyle w:val="a3"/>
              <w:jc w:val="both"/>
              <w:rPr>
                <w:rFonts w:ascii="Times New Roman" w:hAnsi="Times New Roman" w:cs="Times New Roman"/>
                <w:sz w:val="16"/>
                <w:szCs w:val="16"/>
              </w:rPr>
            </w:pPr>
          </w:p>
        </w:tc>
        <w:tc>
          <w:tcPr>
            <w:tcW w:w="832" w:type="dxa"/>
            <w:vAlign w:val="center"/>
          </w:tcPr>
          <w:p w:rsidR="002F6127" w:rsidRPr="00A10503" w:rsidRDefault="002F6127" w:rsidP="0075688B">
            <w:pPr>
              <w:pStyle w:val="a3"/>
              <w:jc w:val="both"/>
              <w:rPr>
                <w:rFonts w:ascii="Times New Roman" w:hAnsi="Times New Roman" w:cs="Times New Roman"/>
                <w:sz w:val="16"/>
                <w:szCs w:val="16"/>
                <w:highlight w:val="cyan"/>
              </w:rPr>
            </w:pPr>
          </w:p>
        </w:tc>
        <w:tc>
          <w:tcPr>
            <w:tcW w:w="972" w:type="dxa"/>
            <w:vAlign w:val="center"/>
          </w:tcPr>
          <w:p w:rsidR="002F6127" w:rsidRPr="008D2F63" w:rsidRDefault="002F6127" w:rsidP="0075688B">
            <w:pPr>
              <w:pStyle w:val="a3"/>
              <w:jc w:val="both"/>
              <w:rPr>
                <w:rFonts w:ascii="Times New Roman" w:hAnsi="Times New Roman" w:cs="Times New Roman"/>
                <w:sz w:val="24"/>
                <w:szCs w:val="24"/>
                <w:highlight w:val="yellow"/>
              </w:rPr>
            </w:pPr>
          </w:p>
        </w:tc>
        <w:tc>
          <w:tcPr>
            <w:tcW w:w="971" w:type="dxa"/>
            <w:vAlign w:val="center"/>
          </w:tcPr>
          <w:p w:rsidR="002F6127" w:rsidRPr="008D2F63" w:rsidRDefault="002F6127" w:rsidP="0075688B">
            <w:pPr>
              <w:pStyle w:val="a3"/>
              <w:jc w:val="both"/>
              <w:rPr>
                <w:rFonts w:ascii="Times New Roman" w:hAnsi="Times New Roman" w:cs="Times New Roman"/>
                <w:sz w:val="24"/>
                <w:szCs w:val="24"/>
                <w:highlight w:val="yellow"/>
              </w:rPr>
            </w:pPr>
          </w:p>
        </w:tc>
        <w:tc>
          <w:tcPr>
            <w:tcW w:w="832" w:type="dxa"/>
            <w:vAlign w:val="center"/>
          </w:tcPr>
          <w:p w:rsidR="002F6127" w:rsidRPr="008D2F63" w:rsidRDefault="002F6127" w:rsidP="0075688B">
            <w:pPr>
              <w:pStyle w:val="a3"/>
              <w:jc w:val="both"/>
              <w:rPr>
                <w:rFonts w:ascii="Times New Roman" w:hAnsi="Times New Roman" w:cs="Times New Roman"/>
                <w:sz w:val="20"/>
                <w:szCs w:val="20"/>
                <w:highlight w:val="yellow"/>
              </w:rPr>
            </w:pPr>
          </w:p>
        </w:tc>
        <w:tc>
          <w:tcPr>
            <w:tcW w:w="913" w:type="dxa"/>
            <w:vAlign w:val="center"/>
          </w:tcPr>
          <w:p w:rsidR="002F6127" w:rsidRPr="008D2F63" w:rsidRDefault="002F6127" w:rsidP="0075688B">
            <w:pPr>
              <w:pStyle w:val="a3"/>
              <w:jc w:val="both"/>
              <w:rPr>
                <w:rFonts w:ascii="Times New Roman" w:hAnsi="Times New Roman" w:cs="Times New Roman"/>
                <w:sz w:val="20"/>
                <w:szCs w:val="20"/>
                <w:highlight w:val="yellow"/>
              </w:rPr>
            </w:pPr>
          </w:p>
        </w:tc>
      </w:tr>
      <w:tr w:rsidR="002F6127" w:rsidRPr="00CB7A61" w:rsidTr="0075688B">
        <w:trPr>
          <w:cantSplit/>
          <w:trHeight w:val="690"/>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 средства бюджета сельского поселения «Деревня Акимовка»</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1845,493</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2714,939</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2503,685</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2906,253</w:t>
            </w:r>
          </w:p>
        </w:tc>
        <w:tc>
          <w:tcPr>
            <w:tcW w:w="97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2953,325</w:t>
            </w:r>
          </w:p>
        </w:tc>
        <w:tc>
          <w:tcPr>
            <w:tcW w:w="971"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2971,058</w:t>
            </w:r>
          </w:p>
        </w:tc>
        <w:tc>
          <w:tcPr>
            <w:tcW w:w="83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2828,785</w:t>
            </w:r>
          </w:p>
        </w:tc>
        <w:tc>
          <w:tcPr>
            <w:tcW w:w="913"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2890,249</w:t>
            </w:r>
          </w:p>
        </w:tc>
      </w:tr>
      <w:tr w:rsidR="002F6127" w:rsidRPr="00CB7A61" w:rsidTr="0075688B">
        <w:trPr>
          <w:cantSplit/>
          <w:trHeight w:val="469"/>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 xml:space="preserve">- средства областного бюджета </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380,00</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251,114</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153,000</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71,100</w:t>
            </w:r>
          </w:p>
        </w:tc>
        <w:tc>
          <w:tcPr>
            <w:tcW w:w="97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0,000</w:t>
            </w:r>
          </w:p>
        </w:tc>
        <w:tc>
          <w:tcPr>
            <w:tcW w:w="971"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0,000</w:t>
            </w:r>
          </w:p>
        </w:tc>
        <w:tc>
          <w:tcPr>
            <w:tcW w:w="83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0,000</w:t>
            </w:r>
          </w:p>
        </w:tc>
        <w:tc>
          <w:tcPr>
            <w:tcW w:w="913" w:type="dxa"/>
            <w:vAlign w:val="center"/>
          </w:tcPr>
          <w:p w:rsidR="002F6127" w:rsidRPr="00096316" w:rsidRDefault="002F6127" w:rsidP="0075688B">
            <w:pPr>
              <w:pStyle w:val="a3"/>
              <w:jc w:val="center"/>
              <w:rPr>
                <w:rFonts w:ascii="Times New Roman" w:hAnsi="Times New Roman" w:cs="Times New Roman"/>
                <w:sz w:val="16"/>
                <w:szCs w:val="16"/>
              </w:rPr>
            </w:pPr>
            <w:r w:rsidRPr="00096316">
              <w:rPr>
                <w:rFonts w:ascii="Times New Roman" w:hAnsi="Times New Roman" w:cs="Times New Roman"/>
                <w:sz w:val="16"/>
                <w:szCs w:val="16"/>
              </w:rPr>
              <w:t>553,180</w:t>
            </w:r>
          </w:p>
        </w:tc>
      </w:tr>
      <w:tr w:rsidR="002F6127" w:rsidRPr="00CB7A61" w:rsidTr="0075688B">
        <w:trPr>
          <w:cantSplit/>
          <w:trHeight w:val="690"/>
        </w:trPr>
        <w:tc>
          <w:tcPr>
            <w:tcW w:w="416" w:type="dxa"/>
            <w:vAlign w:val="center"/>
          </w:tcPr>
          <w:p w:rsidR="002F6127" w:rsidRPr="00A10503" w:rsidRDefault="002F6127" w:rsidP="0075688B">
            <w:pPr>
              <w:pStyle w:val="a3"/>
              <w:jc w:val="both"/>
              <w:rPr>
                <w:rFonts w:ascii="Times New Roman" w:hAnsi="Times New Roman" w:cs="Times New Roman"/>
                <w:sz w:val="20"/>
                <w:szCs w:val="20"/>
                <w:highlight w:val="yellow"/>
              </w:rPr>
            </w:pPr>
          </w:p>
        </w:tc>
        <w:tc>
          <w:tcPr>
            <w:tcW w:w="2636" w:type="dxa"/>
            <w:vAlign w:val="center"/>
          </w:tcPr>
          <w:p w:rsidR="002F6127" w:rsidRPr="00A10503" w:rsidRDefault="002F6127" w:rsidP="0075688B">
            <w:pPr>
              <w:pStyle w:val="a3"/>
              <w:jc w:val="both"/>
              <w:rPr>
                <w:rFonts w:ascii="Times New Roman" w:hAnsi="Times New Roman" w:cs="Times New Roman"/>
                <w:sz w:val="20"/>
                <w:szCs w:val="20"/>
              </w:rPr>
            </w:pPr>
            <w:r w:rsidRPr="00A10503">
              <w:rPr>
                <w:rFonts w:ascii="Times New Roman" w:hAnsi="Times New Roman" w:cs="Times New Roman"/>
                <w:sz w:val="20"/>
                <w:szCs w:val="20"/>
              </w:rPr>
              <w:t>- средства бюджета муниципального района «Жиздринский район»</w:t>
            </w:r>
          </w:p>
        </w:tc>
        <w:tc>
          <w:tcPr>
            <w:tcW w:w="833"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603,049</w:t>
            </w:r>
          </w:p>
        </w:tc>
        <w:tc>
          <w:tcPr>
            <w:tcW w:w="97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64,294</w:t>
            </w:r>
          </w:p>
        </w:tc>
        <w:tc>
          <w:tcPr>
            <w:tcW w:w="971"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24,092</w:t>
            </w:r>
          </w:p>
        </w:tc>
        <w:tc>
          <w:tcPr>
            <w:tcW w:w="832" w:type="dxa"/>
            <w:vAlign w:val="center"/>
          </w:tcPr>
          <w:p w:rsidR="002F6127" w:rsidRPr="00A10503" w:rsidRDefault="002F6127" w:rsidP="0075688B">
            <w:pPr>
              <w:pStyle w:val="a3"/>
              <w:jc w:val="center"/>
              <w:rPr>
                <w:rFonts w:ascii="Times New Roman" w:hAnsi="Times New Roman" w:cs="Times New Roman"/>
                <w:sz w:val="16"/>
                <w:szCs w:val="16"/>
              </w:rPr>
            </w:pPr>
            <w:r w:rsidRPr="00A10503">
              <w:rPr>
                <w:rFonts w:ascii="Times New Roman" w:hAnsi="Times New Roman" w:cs="Times New Roman"/>
                <w:sz w:val="16"/>
                <w:szCs w:val="16"/>
              </w:rPr>
              <w:t>10,000</w:t>
            </w:r>
          </w:p>
        </w:tc>
        <w:tc>
          <w:tcPr>
            <w:tcW w:w="97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10</w:t>
            </w:r>
          </w:p>
        </w:tc>
        <w:tc>
          <w:tcPr>
            <w:tcW w:w="971"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10</w:t>
            </w:r>
          </w:p>
        </w:tc>
        <w:tc>
          <w:tcPr>
            <w:tcW w:w="832"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10</w:t>
            </w:r>
          </w:p>
        </w:tc>
        <w:tc>
          <w:tcPr>
            <w:tcW w:w="913" w:type="dxa"/>
            <w:vAlign w:val="center"/>
          </w:tcPr>
          <w:p w:rsidR="002F6127" w:rsidRPr="00096316" w:rsidRDefault="002F6127" w:rsidP="0075688B">
            <w:pPr>
              <w:pStyle w:val="a3"/>
              <w:jc w:val="center"/>
              <w:rPr>
                <w:rFonts w:ascii="Times New Roman" w:hAnsi="Times New Roman" w:cs="Times New Roman"/>
                <w:sz w:val="16"/>
                <w:szCs w:val="16"/>
              </w:rPr>
            </w:pPr>
            <w:r>
              <w:rPr>
                <w:rFonts w:ascii="Times New Roman" w:hAnsi="Times New Roman" w:cs="Times New Roman"/>
                <w:sz w:val="16"/>
                <w:szCs w:val="16"/>
              </w:rPr>
              <w:t>10</w:t>
            </w:r>
          </w:p>
        </w:tc>
      </w:tr>
    </w:tbl>
    <w:p w:rsidR="002F6127" w:rsidRDefault="002F6127" w:rsidP="001621B9">
      <w:pPr>
        <w:pStyle w:val="a3"/>
        <w:jc w:val="center"/>
        <w:rPr>
          <w:rFonts w:ascii="Times New Roman" w:hAnsi="Times New Roman" w:cs="Times New Roman"/>
          <w:sz w:val="24"/>
          <w:szCs w:val="24"/>
        </w:rPr>
      </w:pPr>
      <w:r w:rsidRPr="00CB7A61">
        <w:rPr>
          <w:rFonts w:ascii="Times New Roman" w:hAnsi="Times New Roman" w:cs="Times New Roman"/>
          <w:sz w:val="24"/>
          <w:szCs w:val="24"/>
        </w:rPr>
        <w:br w:type="page"/>
      </w: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Общая характеристика программы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A524F7" w:rsidRPr="00A524F7" w:rsidRDefault="00A524F7" w:rsidP="00A524F7">
      <w:pPr>
        <w:spacing w:after="120" w:line="240" w:lineRule="auto"/>
        <w:ind w:firstLine="709"/>
        <w:jc w:val="both"/>
        <w:rPr>
          <w:rFonts w:ascii="Times New Roman" w:hAnsi="Times New Roman" w:cs="Times New Roman"/>
          <w:sz w:val="24"/>
          <w:szCs w:val="24"/>
        </w:rPr>
      </w:pPr>
      <w:proofErr w:type="gramStart"/>
      <w:r w:rsidRPr="00A524F7">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Калужской области от 03.12.2007 № 382-ОЗ «О муниципальной службе в Калужской области» в сельском поселении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сельского поселения  по вопросам организации и развития муниципальной службы, а также профессионального развития</w:t>
      </w:r>
      <w:proofErr w:type="gramEnd"/>
      <w:r w:rsidRPr="00A524F7">
        <w:rPr>
          <w:rFonts w:ascii="Times New Roman" w:hAnsi="Times New Roman" w:cs="Times New Roman"/>
          <w:sz w:val="24"/>
          <w:szCs w:val="24"/>
        </w:rPr>
        <w:t xml:space="preserve">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В настоящее время урегулированы все основные вопросы муниципальной службы, отнесенные законодательством Российской Федерации, Калужской области к ведению органов местного самоуправления. Проводится постоянная работа по приведению нормативных правовых актов сельского поселения «Деревня Акимовка» в соответствие с законодательством Российской Федерации и Калужской области, что позволяет грамотно решать вопросы, относящиеся к компетенции органов местного самоуправления муниципального района.</w:t>
      </w: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Основные проблемы в сфере реализации программы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Самостоятельным направлением развития муниципальной службы сельского поселения «Деревня Акимовка»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 xml:space="preserve">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w:t>
      </w:r>
      <w:r w:rsidRPr="00A524F7">
        <w:rPr>
          <w:rFonts w:ascii="Times New Roman" w:hAnsi="Times New Roman" w:cs="Times New Roman"/>
          <w:sz w:val="24"/>
          <w:szCs w:val="24"/>
        </w:rPr>
        <w:lastRenderedPageBreak/>
        <w:t>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proofErr w:type="gramStart"/>
      <w:r w:rsidRPr="00A524F7">
        <w:rPr>
          <w:rFonts w:ascii="Times New Roman" w:hAnsi="Times New Roman" w:cs="Times New Roman"/>
          <w:sz w:val="24"/>
          <w:szCs w:val="24"/>
        </w:rPr>
        <w:t>Решение проблемы развития муниципальной службы и решение общегосударственных 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A524F7">
        <w:rPr>
          <w:rFonts w:ascii="Times New Roman" w:hAnsi="Times New Roman" w:cs="Times New Roman"/>
          <w:sz w:val="24"/>
          <w:szCs w:val="24"/>
        </w:rPr>
        <w:t xml:space="preserve"> и непоследовательно.</w:t>
      </w: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Цели, задачи и индикаторы достижения целей и задач муниципальной программы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Целями программы являются:</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развитие нормативного правового обеспечения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создание информационных, финансовых условий для развития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создание резерва для решения чрезвычайных и непредвиденных ситуаций;</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решение других общегосударственных вопросов.</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Для достижения указанных целей необходимо решение следующих задач:</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разработка нормативных правовых актов, регулирующих вопросы муниципальной службы, в соответствии с законодательством Российской Федерации, Калужской области;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эффективное использование кадрового потенциала на муниципальной службе;</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внедрение современных технологий и методов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создание системы непрерывной подготовки и повышения квалификации муниципальных служащих за счет средств бюджета муниципального района;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обеспечение открытости и прозрачности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обеспечение социальных прав и гарантий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lastRenderedPageBreak/>
        <w:t>обеспечение доступа граждан и организаций к информации органов местного самоуправления муниципального района;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развитие механизма предупреждения коррупции, выявления и разрешения конфликта интересов на муниципальной службе;</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решение вопросов общегосударственного значения, находящихся в компетенции органов местного самоуправления муниципального района (создание и использование резервного фонда согласно утвержденному порядку, обслуживание муниципального долга и другие).</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Индикаторами данной программы являются:</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Функционирование законодательных (представительных) органов муниципальных образований;</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Функционирование местной администрации;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Обеспечение проведения выборов и референдумов;</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Резервные фонды;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Выполнение других обязательств государства;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Обслуживание государственного внутреннего и муниципального долга;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Конечные результаты реализации муниципальной программы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Совершенствование и развитие нормативно-правовой базы муниципального района, регулирующей вопросы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повышение эффективности работы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создание необходимых условий для профессионального развития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повышение открытости муниципальной службы;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повышение уровня дополнительных социальных гарантий муниципальных служащих, обеспечив повышение их мотивации;</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повышение качества предоставляемых муниципальных услуг населению;</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прозрачность и законность решения общегосударственных вопросов, относящихся к компетенции органов местного самоуправления муниципального района.</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Сроки реализации программы - 2019-2026 годы.</w:t>
      </w:r>
    </w:p>
    <w:p w:rsidR="00A524F7" w:rsidRPr="00A524F7" w:rsidRDefault="00A524F7" w:rsidP="00A524F7">
      <w:pPr>
        <w:spacing w:after="120" w:line="240" w:lineRule="auto"/>
        <w:jc w:val="center"/>
        <w:rPr>
          <w:rFonts w:ascii="Times New Roman" w:hAnsi="Times New Roman" w:cs="Times New Roman"/>
          <w:b/>
          <w:sz w:val="24"/>
          <w:szCs w:val="24"/>
        </w:rPr>
      </w:pPr>
      <w:r w:rsidRPr="00A524F7">
        <w:rPr>
          <w:rFonts w:ascii="Times New Roman" w:hAnsi="Times New Roman" w:cs="Times New Roman"/>
          <w:b/>
          <w:sz w:val="24"/>
          <w:szCs w:val="24"/>
        </w:rPr>
        <w:t>Обобщенная характеристика основных мероприятий муниципальной программы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Объемы финансирования расходов на реализацию Программы обусловлены необходимостью:</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обеспечения условий для результативной профессиональной служебной деятельности сотрудников администрации СП «Деревня Акимовка» и установления им оплаты труда в соответствии с законодательством;</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обеспечения социальных прав и гарантий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обеспечения подготовки и повышения квалификации муниципальных служащих;</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t>обеспечения мер по решению других вопросов общегосударственного значения, находящихся в компетенции органов местного самоуправления сельского поселения, организация и проведение выборов и референдумов; обслуживание муниципального внутреннего долга и другие общегосударственные вопросы.</w:t>
      </w:r>
    </w:p>
    <w:p w:rsidR="00A524F7" w:rsidRPr="00A524F7" w:rsidRDefault="00A524F7" w:rsidP="00A524F7">
      <w:pPr>
        <w:spacing w:after="120" w:line="240" w:lineRule="auto"/>
        <w:ind w:firstLine="709"/>
        <w:jc w:val="both"/>
        <w:rPr>
          <w:rFonts w:ascii="Times New Roman" w:hAnsi="Times New Roman" w:cs="Times New Roman"/>
          <w:sz w:val="24"/>
          <w:szCs w:val="24"/>
        </w:rPr>
      </w:pPr>
      <w:r w:rsidRPr="00A524F7">
        <w:rPr>
          <w:rFonts w:ascii="Times New Roman" w:hAnsi="Times New Roman" w:cs="Times New Roman"/>
          <w:sz w:val="24"/>
          <w:szCs w:val="24"/>
        </w:rPr>
        <w:lastRenderedPageBreak/>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5E04D4" w:rsidRPr="00A524F7" w:rsidRDefault="00A524F7" w:rsidP="00A524F7">
      <w:pPr>
        <w:pStyle w:val="a3"/>
        <w:jc w:val="both"/>
        <w:rPr>
          <w:rFonts w:ascii="Times New Roman" w:hAnsi="Times New Roman" w:cs="Times New Roman"/>
          <w:b/>
          <w:bCs/>
          <w:sz w:val="24"/>
          <w:szCs w:val="24"/>
        </w:rPr>
      </w:pPr>
      <w:r w:rsidRPr="00A524F7">
        <w:rPr>
          <w:rFonts w:ascii="Times New Roman" w:hAnsi="Times New Roman" w:cs="Times New Roman"/>
          <w:sz w:val="24"/>
          <w:szCs w:val="24"/>
        </w:rPr>
        <w:t>Финансирование данной Программы осуществляется в соответствии с Решением Сельской Думы на очередной финансовый год и плановый перио</w:t>
      </w:r>
      <w:r>
        <w:rPr>
          <w:rFonts w:ascii="Times New Roman" w:hAnsi="Times New Roman" w:cs="Times New Roman"/>
          <w:sz w:val="24"/>
          <w:szCs w:val="24"/>
        </w:rPr>
        <w:t>д.</w:t>
      </w:r>
    </w:p>
    <w:p w:rsidR="005E04D4" w:rsidRPr="00A524F7" w:rsidRDefault="005E04D4" w:rsidP="00CB7A61">
      <w:pPr>
        <w:shd w:val="clear" w:color="auto" w:fill="FFFFFF"/>
        <w:spacing w:after="0" w:line="269" w:lineRule="exact"/>
        <w:ind w:left="29"/>
        <w:jc w:val="center"/>
        <w:rPr>
          <w:rFonts w:ascii="Times New Roman" w:hAnsi="Times New Roman" w:cs="Times New Roman"/>
          <w:b/>
          <w:bCs/>
          <w:sz w:val="24"/>
          <w:szCs w:val="24"/>
        </w:rPr>
      </w:pPr>
    </w:p>
    <w:sectPr w:rsidR="005E04D4" w:rsidRPr="00A524F7" w:rsidSect="00A524F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631"/>
    <w:multiLevelType w:val="hybridMultilevel"/>
    <w:tmpl w:val="C8B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F47724"/>
    <w:multiLevelType w:val="hybridMultilevel"/>
    <w:tmpl w:val="366E6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61"/>
    <w:rsid w:val="000118F4"/>
    <w:rsid w:val="00045FB9"/>
    <w:rsid w:val="000C4F33"/>
    <w:rsid w:val="000D2FAD"/>
    <w:rsid w:val="000D5E2E"/>
    <w:rsid w:val="000E452D"/>
    <w:rsid w:val="00141DA7"/>
    <w:rsid w:val="00155B5B"/>
    <w:rsid w:val="001621B9"/>
    <w:rsid w:val="00192F94"/>
    <w:rsid w:val="00200838"/>
    <w:rsid w:val="00203116"/>
    <w:rsid w:val="00241C3B"/>
    <w:rsid w:val="00291EF2"/>
    <w:rsid w:val="002A6EFA"/>
    <w:rsid w:val="002E24BC"/>
    <w:rsid w:val="002F4C9B"/>
    <w:rsid w:val="002F6127"/>
    <w:rsid w:val="00303D25"/>
    <w:rsid w:val="00320106"/>
    <w:rsid w:val="00340335"/>
    <w:rsid w:val="00370CA4"/>
    <w:rsid w:val="00371229"/>
    <w:rsid w:val="00390379"/>
    <w:rsid w:val="00393ED2"/>
    <w:rsid w:val="003B4102"/>
    <w:rsid w:val="003B592C"/>
    <w:rsid w:val="003F64C5"/>
    <w:rsid w:val="004626A5"/>
    <w:rsid w:val="0048233A"/>
    <w:rsid w:val="004B66EF"/>
    <w:rsid w:val="004B75FB"/>
    <w:rsid w:val="004C607B"/>
    <w:rsid w:val="004D69FD"/>
    <w:rsid w:val="00520DE1"/>
    <w:rsid w:val="00527E29"/>
    <w:rsid w:val="0054681B"/>
    <w:rsid w:val="00574233"/>
    <w:rsid w:val="00580859"/>
    <w:rsid w:val="005B0338"/>
    <w:rsid w:val="005E04D4"/>
    <w:rsid w:val="005E76C0"/>
    <w:rsid w:val="00622C47"/>
    <w:rsid w:val="00642951"/>
    <w:rsid w:val="00694D2A"/>
    <w:rsid w:val="006D6AF2"/>
    <w:rsid w:val="007130BA"/>
    <w:rsid w:val="0071780E"/>
    <w:rsid w:val="00730AE2"/>
    <w:rsid w:val="00785086"/>
    <w:rsid w:val="0079043F"/>
    <w:rsid w:val="0079692A"/>
    <w:rsid w:val="00850898"/>
    <w:rsid w:val="00890875"/>
    <w:rsid w:val="008D2F63"/>
    <w:rsid w:val="008F2B6E"/>
    <w:rsid w:val="008F7111"/>
    <w:rsid w:val="009035AB"/>
    <w:rsid w:val="00911575"/>
    <w:rsid w:val="009268CA"/>
    <w:rsid w:val="009F6D88"/>
    <w:rsid w:val="00A10503"/>
    <w:rsid w:val="00A524F7"/>
    <w:rsid w:val="00A61502"/>
    <w:rsid w:val="00A64EF8"/>
    <w:rsid w:val="00A9258E"/>
    <w:rsid w:val="00AA0A13"/>
    <w:rsid w:val="00AB5F99"/>
    <w:rsid w:val="00AC28C6"/>
    <w:rsid w:val="00AC482A"/>
    <w:rsid w:val="00B02E04"/>
    <w:rsid w:val="00BA4BFB"/>
    <w:rsid w:val="00C6280A"/>
    <w:rsid w:val="00CA3A18"/>
    <w:rsid w:val="00CB7A61"/>
    <w:rsid w:val="00D25662"/>
    <w:rsid w:val="00D43901"/>
    <w:rsid w:val="00D7381B"/>
    <w:rsid w:val="00DD2B87"/>
    <w:rsid w:val="00E00F58"/>
    <w:rsid w:val="00E07C0F"/>
    <w:rsid w:val="00E139E2"/>
    <w:rsid w:val="00E23B98"/>
    <w:rsid w:val="00E546BE"/>
    <w:rsid w:val="00E71F60"/>
    <w:rsid w:val="00E726DE"/>
    <w:rsid w:val="00ED5F5A"/>
    <w:rsid w:val="00F03944"/>
    <w:rsid w:val="00F31BC6"/>
    <w:rsid w:val="00F32FC5"/>
    <w:rsid w:val="00F3762D"/>
    <w:rsid w:val="00F53AA4"/>
    <w:rsid w:val="00FF37CE"/>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61"/>
    <w:pPr>
      <w:spacing w:after="200" w:line="276" w:lineRule="auto"/>
    </w:pPr>
    <w:rPr>
      <w:rFonts w:cs="Calibri"/>
      <w:sz w:val="22"/>
      <w:szCs w:val="22"/>
    </w:rPr>
  </w:style>
  <w:style w:type="paragraph" w:styleId="1">
    <w:name w:val="heading 1"/>
    <w:basedOn w:val="a"/>
    <w:next w:val="a"/>
    <w:link w:val="10"/>
    <w:uiPriority w:val="99"/>
    <w:qFormat/>
    <w:rsid w:val="00CB7A61"/>
    <w:pPr>
      <w:keepNext/>
      <w:spacing w:after="0" w:line="240" w:lineRule="auto"/>
      <w:ind w:firstLine="709"/>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7A61"/>
    <w:rPr>
      <w:rFonts w:ascii="Times New Roman" w:hAnsi="Times New Roman" w:cs="Times New Roman"/>
      <w:b/>
      <w:bCs/>
      <w:sz w:val="20"/>
      <w:szCs w:val="20"/>
      <w:lang w:eastAsia="ru-RU"/>
    </w:rPr>
  </w:style>
  <w:style w:type="paragraph" w:styleId="a3">
    <w:name w:val="No Spacing"/>
    <w:uiPriority w:val="99"/>
    <w:qFormat/>
    <w:rsid w:val="00CB7A61"/>
    <w:rPr>
      <w:rFonts w:cs="Calibri"/>
      <w:sz w:val="22"/>
      <w:szCs w:val="22"/>
    </w:rPr>
  </w:style>
  <w:style w:type="paragraph" w:customStyle="1" w:styleId="ConsPlusNormal">
    <w:name w:val="ConsPlusNormal"/>
    <w:uiPriority w:val="99"/>
    <w:rsid w:val="00CB7A61"/>
    <w:pPr>
      <w:widowControl w:val="0"/>
      <w:autoSpaceDE w:val="0"/>
      <w:autoSpaceDN w:val="0"/>
      <w:ind w:firstLine="720"/>
    </w:pPr>
    <w:rPr>
      <w:rFonts w:ascii="Arial" w:eastAsia="Times New Roman" w:hAnsi="Arial" w:cs="Arial"/>
    </w:rPr>
  </w:style>
  <w:style w:type="paragraph" w:customStyle="1" w:styleId="ConsPlusCell">
    <w:name w:val="ConsPlusCell"/>
    <w:uiPriority w:val="99"/>
    <w:rsid w:val="00CB7A61"/>
    <w:pPr>
      <w:widowControl w:val="0"/>
      <w:autoSpaceDE w:val="0"/>
      <w:autoSpaceDN w:val="0"/>
      <w:adjustRightInd w:val="0"/>
    </w:pPr>
    <w:rPr>
      <w:rFonts w:ascii="Arial" w:hAnsi="Arial" w:cs="Arial"/>
    </w:rPr>
  </w:style>
  <w:style w:type="paragraph" w:customStyle="1" w:styleId="ConsPlusNonformat">
    <w:name w:val="ConsPlusNonformat"/>
    <w:uiPriority w:val="99"/>
    <w:rsid w:val="00CB7A61"/>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333">
      <w:marLeft w:val="0"/>
      <w:marRight w:val="0"/>
      <w:marTop w:val="0"/>
      <w:marBottom w:val="0"/>
      <w:divBdr>
        <w:top w:val="none" w:sz="0" w:space="0" w:color="auto"/>
        <w:left w:val="none" w:sz="0" w:space="0" w:color="auto"/>
        <w:bottom w:val="none" w:sz="0" w:space="0" w:color="auto"/>
        <w:right w:val="none" w:sz="0" w:space="0" w:color="auto"/>
      </w:divBdr>
    </w:div>
    <w:div w:id="1698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5356-64DB-4404-A391-0EEFDD43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9</Pages>
  <Words>2479</Words>
  <Characters>14134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2024-02-20T07:11:00Z</cp:lastPrinted>
  <dcterms:created xsi:type="dcterms:W3CDTF">2022-01-13T05:34:00Z</dcterms:created>
  <dcterms:modified xsi:type="dcterms:W3CDTF">2024-02-20T09:27:00Z</dcterms:modified>
</cp:coreProperties>
</file>