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91" w:rsidRPr="00DA2E7C" w:rsidRDefault="00DA2E7C" w:rsidP="00DA2E7C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DA2E7C">
        <w:rPr>
          <w:rFonts w:ascii="Arial" w:hAnsi="Arial" w:cs="Arial"/>
          <w:sz w:val="28"/>
          <w:szCs w:val="24"/>
        </w:rPr>
        <w:t>АДМИНИСТРАЦИЯ</w:t>
      </w:r>
      <w:r w:rsidRPr="00DA2E7C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DA2E7C">
        <w:rPr>
          <w:rFonts w:ascii="Arial" w:hAnsi="Arial" w:cs="Arial"/>
          <w:sz w:val="28"/>
          <w:szCs w:val="24"/>
        </w:rPr>
        <w:br/>
        <w:t>СЕЛЬСКОГО ПОСЕЛЕНИЯ «ДЕРЕВНЯ АКИМОВКА»</w:t>
      </w:r>
      <w:r w:rsidRPr="00DA2E7C">
        <w:rPr>
          <w:rFonts w:ascii="Arial" w:hAnsi="Arial" w:cs="Arial"/>
          <w:sz w:val="28"/>
          <w:szCs w:val="24"/>
        </w:rPr>
        <w:br/>
        <w:t>ЖИЗДРИНСКОГО РАЙОНА КАЛУЖСКОЙ ОБЛАСТИ</w:t>
      </w:r>
    </w:p>
    <w:p w:rsidR="00697C91" w:rsidRPr="00DA2E7C" w:rsidRDefault="00697C91" w:rsidP="00DA2E7C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697C91" w:rsidRPr="00DA2E7C" w:rsidRDefault="00DA2E7C" w:rsidP="00DA2E7C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DA2E7C">
        <w:rPr>
          <w:rFonts w:ascii="Arial" w:hAnsi="Arial" w:cs="Arial"/>
          <w:sz w:val="28"/>
          <w:szCs w:val="24"/>
        </w:rPr>
        <w:t>ПОСТАНОВЛЕНИЕ</w:t>
      </w:r>
    </w:p>
    <w:p w:rsidR="00DA2E7C" w:rsidRPr="00DA2E7C" w:rsidRDefault="00DA2E7C" w:rsidP="00DA2E7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7C91" w:rsidRPr="00DA2E7C" w:rsidRDefault="00697C91" w:rsidP="00DA2E7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от 24 октября 2024 г</w:t>
      </w:r>
      <w:r w:rsidR="00DA2E7C">
        <w:rPr>
          <w:rFonts w:ascii="Arial" w:hAnsi="Arial" w:cs="Arial"/>
          <w:sz w:val="24"/>
          <w:szCs w:val="24"/>
        </w:rPr>
        <w:t>.</w:t>
      </w:r>
      <w:r w:rsidRPr="00DA2E7C">
        <w:rPr>
          <w:rFonts w:ascii="Arial" w:hAnsi="Arial" w:cs="Arial"/>
          <w:sz w:val="24"/>
          <w:szCs w:val="24"/>
        </w:rPr>
        <w:t xml:space="preserve">                                                  № 34</w:t>
      </w:r>
    </w:p>
    <w:p w:rsidR="00697C91" w:rsidRPr="00DA2E7C" w:rsidRDefault="00697C91" w:rsidP="00DA2E7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7C91" w:rsidRPr="00043023" w:rsidRDefault="00697C91" w:rsidP="00DA2E7C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043023">
        <w:rPr>
          <w:rFonts w:ascii="Arial" w:hAnsi="Arial" w:cs="Arial"/>
          <w:b/>
          <w:sz w:val="32"/>
          <w:szCs w:val="24"/>
        </w:rPr>
        <w:t>Об основных направлениях бюджетной и налоговой политики</w:t>
      </w:r>
      <w:r w:rsidR="00DA2E7C" w:rsidRPr="00043023">
        <w:rPr>
          <w:rFonts w:ascii="Arial" w:hAnsi="Arial" w:cs="Arial"/>
          <w:b/>
          <w:sz w:val="32"/>
          <w:szCs w:val="24"/>
        </w:rPr>
        <w:t xml:space="preserve"> </w:t>
      </w:r>
      <w:r w:rsidRPr="00043023">
        <w:rPr>
          <w:rFonts w:ascii="Arial" w:hAnsi="Arial" w:cs="Arial"/>
          <w:b/>
          <w:sz w:val="32"/>
          <w:szCs w:val="24"/>
        </w:rPr>
        <w:t>сельского поселения «Деревня Акимовка» на 2025 год и плановый</w:t>
      </w:r>
      <w:r w:rsidR="00DA2E7C" w:rsidRPr="00043023">
        <w:rPr>
          <w:rFonts w:ascii="Arial" w:hAnsi="Arial" w:cs="Arial"/>
          <w:b/>
          <w:sz w:val="32"/>
          <w:szCs w:val="24"/>
        </w:rPr>
        <w:t xml:space="preserve"> </w:t>
      </w:r>
      <w:r w:rsidRPr="00043023">
        <w:rPr>
          <w:rFonts w:ascii="Arial" w:hAnsi="Arial" w:cs="Arial"/>
          <w:b/>
          <w:sz w:val="32"/>
          <w:szCs w:val="24"/>
        </w:rPr>
        <w:t>период 2026 и 2027 годов</w:t>
      </w:r>
    </w:p>
    <w:p w:rsidR="00697C91" w:rsidRPr="00DA2E7C" w:rsidRDefault="00697C91" w:rsidP="00DA2E7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В соответствии со статьей 184.2 Бюджетного кодекса Российской Федерации, Положением о бюджетном процессе в сельском поселении «Деревня Акимовка», утвержденным Решением Сельской Думы сельского поселения «Деревня Акимовка» от 25 ноября 2013 года</w:t>
      </w:r>
      <w:r w:rsidR="00DA2E7C">
        <w:rPr>
          <w:rFonts w:ascii="Arial" w:hAnsi="Arial" w:cs="Arial"/>
          <w:sz w:val="24"/>
          <w:szCs w:val="24"/>
        </w:rPr>
        <w:t xml:space="preserve"> </w:t>
      </w:r>
      <w:r w:rsidRPr="00DA2E7C">
        <w:rPr>
          <w:rFonts w:ascii="Arial" w:hAnsi="Arial" w:cs="Arial"/>
          <w:sz w:val="24"/>
          <w:szCs w:val="24"/>
        </w:rPr>
        <w:t>№ 35, администрация сельского поселения «Деревня Акимовка»</w:t>
      </w:r>
    </w:p>
    <w:p w:rsidR="00697C91" w:rsidRPr="00DA2E7C" w:rsidRDefault="00697C91" w:rsidP="00DA2E7C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A2E7C">
        <w:rPr>
          <w:rFonts w:ascii="Arial" w:hAnsi="Arial" w:cs="Arial"/>
          <w:b/>
          <w:sz w:val="24"/>
          <w:szCs w:val="24"/>
        </w:rPr>
        <w:t>ПОСТАНОВЛ</w:t>
      </w:r>
      <w:r w:rsidR="00DA2E7C" w:rsidRPr="00DA2E7C">
        <w:rPr>
          <w:rFonts w:ascii="Arial" w:hAnsi="Arial" w:cs="Arial"/>
          <w:b/>
          <w:sz w:val="24"/>
          <w:szCs w:val="24"/>
        </w:rPr>
        <w:t>Я</w:t>
      </w:r>
      <w:r w:rsidRPr="00DA2E7C">
        <w:rPr>
          <w:rFonts w:ascii="Arial" w:hAnsi="Arial" w:cs="Arial"/>
          <w:b/>
          <w:sz w:val="24"/>
          <w:szCs w:val="24"/>
        </w:rPr>
        <w:t>ЕТ: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1. Утвердить основные направления бюджетной и налоговой политики сельского поселения «Деревня Акимовка» на 2025 год и на плановый период 2026 и 2027 годов согласно приложению  к настоящему постановлению.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A2E7C" w:rsidRPr="00DA2E7C" w:rsidRDefault="00697C91" w:rsidP="00DA2E7C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A2E7C">
        <w:rPr>
          <w:rFonts w:ascii="Arial" w:hAnsi="Arial" w:cs="Arial"/>
          <w:b/>
          <w:sz w:val="24"/>
          <w:szCs w:val="24"/>
        </w:rPr>
        <w:t>Глава администрации</w:t>
      </w:r>
      <w:r w:rsidRPr="00DA2E7C">
        <w:rPr>
          <w:rFonts w:ascii="Arial" w:hAnsi="Arial" w:cs="Arial"/>
          <w:b/>
          <w:sz w:val="24"/>
          <w:szCs w:val="24"/>
        </w:rPr>
        <w:br/>
      </w:r>
      <w:r w:rsidR="00DA2E7C" w:rsidRPr="00DA2E7C">
        <w:rPr>
          <w:rFonts w:ascii="Arial" w:hAnsi="Arial" w:cs="Arial"/>
          <w:b/>
          <w:sz w:val="24"/>
          <w:szCs w:val="24"/>
        </w:rPr>
        <w:t>СП</w:t>
      </w:r>
      <w:r w:rsidRPr="00DA2E7C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697C91" w:rsidRPr="00DA2E7C" w:rsidRDefault="00697C91" w:rsidP="00DA2E7C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A2E7C">
        <w:rPr>
          <w:rFonts w:ascii="Arial" w:hAnsi="Arial" w:cs="Arial"/>
          <w:b/>
          <w:sz w:val="24"/>
          <w:szCs w:val="24"/>
        </w:rPr>
        <w:t>И. А. Дюкова</w:t>
      </w:r>
    </w:p>
    <w:p w:rsidR="00DA2E7C" w:rsidRDefault="00DA2E7C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97C91" w:rsidRPr="00043023" w:rsidRDefault="00697C91" w:rsidP="00DA2E7C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043023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043023" w:rsidRPr="00043023">
        <w:rPr>
          <w:rFonts w:ascii="Arial" w:hAnsi="Arial" w:cs="Arial"/>
          <w:b/>
          <w:sz w:val="28"/>
          <w:szCs w:val="24"/>
        </w:rPr>
        <w:br/>
      </w:r>
      <w:r w:rsidRPr="00043023">
        <w:rPr>
          <w:rFonts w:ascii="Arial" w:hAnsi="Arial" w:cs="Arial"/>
          <w:b/>
          <w:sz w:val="28"/>
          <w:szCs w:val="24"/>
        </w:rPr>
        <w:t>к постановлению</w:t>
      </w:r>
      <w:r w:rsidR="00043023" w:rsidRPr="00043023">
        <w:rPr>
          <w:rFonts w:ascii="Arial" w:hAnsi="Arial" w:cs="Arial"/>
          <w:b/>
          <w:sz w:val="28"/>
          <w:szCs w:val="24"/>
        </w:rPr>
        <w:br/>
      </w:r>
      <w:r w:rsidRPr="00043023">
        <w:rPr>
          <w:rFonts w:ascii="Arial" w:hAnsi="Arial" w:cs="Arial"/>
          <w:b/>
          <w:sz w:val="28"/>
          <w:szCs w:val="24"/>
        </w:rPr>
        <w:t xml:space="preserve">администрации </w:t>
      </w:r>
      <w:r w:rsidR="00043023" w:rsidRPr="00043023">
        <w:rPr>
          <w:rFonts w:ascii="Arial" w:hAnsi="Arial" w:cs="Arial"/>
          <w:b/>
          <w:sz w:val="28"/>
          <w:szCs w:val="24"/>
        </w:rPr>
        <w:t>СП</w:t>
      </w:r>
      <w:r w:rsidR="00043023" w:rsidRPr="00043023">
        <w:rPr>
          <w:rFonts w:ascii="Arial" w:hAnsi="Arial" w:cs="Arial"/>
          <w:b/>
          <w:sz w:val="28"/>
          <w:szCs w:val="24"/>
        </w:rPr>
        <w:br/>
      </w:r>
      <w:r w:rsidRPr="00043023">
        <w:rPr>
          <w:rFonts w:ascii="Arial" w:hAnsi="Arial" w:cs="Arial"/>
          <w:b/>
          <w:sz w:val="28"/>
          <w:szCs w:val="24"/>
        </w:rPr>
        <w:t>«Деревня Акимовка»</w:t>
      </w:r>
      <w:r w:rsidR="00043023" w:rsidRPr="00043023">
        <w:rPr>
          <w:rFonts w:ascii="Arial" w:hAnsi="Arial" w:cs="Arial"/>
          <w:b/>
          <w:sz w:val="28"/>
          <w:szCs w:val="24"/>
        </w:rPr>
        <w:br/>
      </w:r>
      <w:r w:rsidRPr="00043023">
        <w:rPr>
          <w:rFonts w:ascii="Arial" w:hAnsi="Arial" w:cs="Arial"/>
          <w:b/>
          <w:sz w:val="28"/>
          <w:szCs w:val="24"/>
        </w:rPr>
        <w:t>от 24 октября 2024 г. № 34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97C91" w:rsidRPr="00DA2E7C" w:rsidRDefault="00697C91" w:rsidP="00DA2E7C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DA2E7C">
        <w:rPr>
          <w:rFonts w:ascii="Arial" w:hAnsi="Arial" w:cs="Arial"/>
          <w:b/>
          <w:sz w:val="32"/>
          <w:szCs w:val="24"/>
        </w:rPr>
        <w:t>Основные направления бюджетной и налоговой политики</w:t>
      </w:r>
      <w:r w:rsidR="00DA2E7C" w:rsidRPr="00DA2E7C">
        <w:rPr>
          <w:rFonts w:ascii="Arial" w:hAnsi="Arial" w:cs="Arial"/>
          <w:b/>
          <w:sz w:val="32"/>
          <w:szCs w:val="24"/>
        </w:rPr>
        <w:t xml:space="preserve"> </w:t>
      </w:r>
      <w:r w:rsidRPr="00DA2E7C">
        <w:rPr>
          <w:rFonts w:ascii="Arial" w:hAnsi="Arial" w:cs="Arial"/>
          <w:b/>
          <w:sz w:val="32"/>
          <w:szCs w:val="24"/>
        </w:rPr>
        <w:t>сельского поселения «Деревня Акимовка</w:t>
      </w:r>
      <w:r w:rsidR="00DA2E7C" w:rsidRPr="00DA2E7C">
        <w:rPr>
          <w:rFonts w:ascii="Arial" w:hAnsi="Arial" w:cs="Arial"/>
          <w:b/>
          <w:sz w:val="32"/>
          <w:szCs w:val="24"/>
        </w:rPr>
        <w:t xml:space="preserve"> </w:t>
      </w:r>
      <w:r w:rsidRPr="00DA2E7C">
        <w:rPr>
          <w:rFonts w:ascii="Arial" w:hAnsi="Arial" w:cs="Arial"/>
          <w:b/>
          <w:sz w:val="32"/>
          <w:szCs w:val="24"/>
        </w:rPr>
        <w:t>на 2025 год и на плановый период 2026 и 2027 годов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2E7C">
        <w:rPr>
          <w:rFonts w:ascii="Arial" w:hAnsi="Arial" w:cs="Arial"/>
          <w:sz w:val="24"/>
          <w:szCs w:val="24"/>
        </w:rPr>
        <w:t>Бюджетная и налоговая политика сельского поселения «Деревня Акимовка» определяет основные задачи, учитываемые при составлении проекта бюджета поселения на 2025 год и на плановый период 2026 и 2027 годов, и направлена на достижение национальных целей развития, определенных в Указ</w:t>
      </w:r>
      <w:r w:rsidR="00043023">
        <w:rPr>
          <w:rFonts w:ascii="Arial" w:hAnsi="Arial" w:cs="Arial"/>
          <w:sz w:val="24"/>
          <w:szCs w:val="24"/>
        </w:rPr>
        <w:t>е</w:t>
      </w:r>
      <w:r w:rsidRPr="00DA2E7C">
        <w:rPr>
          <w:rFonts w:ascii="Arial" w:hAnsi="Arial" w:cs="Arial"/>
          <w:sz w:val="24"/>
          <w:szCs w:val="24"/>
        </w:rPr>
        <w:t xml:space="preserve"> Президента Российской Федерации от 07.05.2024 № 309 «О национальных целях и стратегических задачах развития Российской Федерации на период до 2030 и на перспективу</w:t>
      </w:r>
      <w:proofErr w:type="gramEnd"/>
      <w:r w:rsidRPr="00DA2E7C">
        <w:rPr>
          <w:rFonts w:ascii="Arial" w:hAnsi="Arial" w:cs="Arial"/>
          <w:sz w:val="24"/>
          <w:szCs w:val="24"/>
        </w:rPr>
        <w:t xml:space="preserve"> до 2036года года» (далее – Указ № 309), </w:t>
      </w:r>
      <w:r w:rsidR="00043023">
        <w:rPr>
          <w:rFonts w:ascii="Arial" w:hAnsi="Arial" w:cs="Arial"/>
          <w:sz w:val="24"/>
          <w:szCs w:val="24"/>
        </w:rPr>
        <w:t xml:space="preserve">в </w:t>
      </w:r>
      <w:r w:rsidRPr="00DA2E7C">
        <w:rPr>
          <w:rFonts w:ascii="Arial" w:hAnsi="Arial" w:cs="Arial"/>
          <w:sz w:val="24"/>
          <w:szCs w:val="24"/>
        </w:rPr>
        <w:t>Послании Президента Российской Федерации Федеральному Собранию Российской Федерации от 29.02.2024.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2E7C">
        <w:rPr>
          <w:rFonts w:ascii="Arial" w:hAnsi="Arial" w:cs="Arial"/>
          <w:sz w:val="24"/>
          <w:szCs w:val="24"/>
        </w:rPr>
        <w:t>Основные направления бюджетной и налоговой политики сельского поселения на 2025 год и на плановый период 2026 и 2027 годов (далее – Основные направления) являются базой для формирования бюджета поселения на 2025 год и на плановый период 2026 и 2027 годов и определяют стратегию действий администрации сельского поселения «Деревня Акимовка» в части доходов, расходов бюджета поселения.</w:t>
      </w:r>
      <w:proofErr w:type="gramEnd"/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Целью Основных направлений является определение условий, используемых при составлении проекта бюджета поселения на 2025 год и на плановый период 2026 и 2027 годов,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697C91" w:rsidRPr="00043023" w:rsidRDefault="00697C91" w:rsidP="00043023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043023">
        <w:rPr>
          <w:rFonts w:ascii="Arial" w:hAnsi="Arial" w:cs="Arial"/>
          <w:b/>
          <w:sz w:val="28"/>
          <w:szCs w:val="24"/>
        </w:rPr>
        <w:t>I. Основные задачи бюджетной и налоговой политики поселения</w:t>
      </w:r>
      <w:r w:rsidR="00043023" w:rsidRPr="00043023">
        <w:rPr>
          <w:rFonts w:ascii="Arial" w:hAnsi="Arial" w:cs="Arial"/>
          <w:b/>
          <w:sz w:val="28"/>
          <w:szCs w:val="24"/>
        </w:rPr>
        <w:t xml:space="preserve"> </w:t>
      </w:r>
      <w:r w:rsidRPr="00043023">
        <w:rPr>
          <w:rFonts w:ascii="Arial" w:hAnsi="Arial" w:cs="Arial"/>
          <w:b/>
          <w:sz w:val="28"/>
          <w:szCs w:val="24"/>
        </w:rPr>
        <w:t>на 2025 год и на плановый период 2026 и 2027 годов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1. Обеспечение долгосрочной сбалансированности и устойчивости бюджетной системы поселения.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2. Укрепление доходной базы бюджета поселения.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3. Безусловное исполнение всех социально значимых обязательств.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5. Поддержка инвестиционной активности хозяйствующих субъектов, осуществляющих деятельность на территории поселения.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6. Дальнейшее развитие механизма инициативного бюджетирования.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7. Обеспечение высокого уровня открытости и прозрачности бюджетного процесса и высокого качества управления муниципальными финансами.</w:t>
      </w:r>
    </w:p>
    <w:p w:rsidR="00697C91" w:rsidRPr="00043023" w:rsidRDefault="00697C91" w:rsidP="00043023">
      <w:pPr>
        <w:spacing w:after="120"/>
        <w:ind w:firstLine="709"/>
        <w:jc w:val="center"/>
        <w:rPr>
          <w:rFonts w:ascii="Arial" w:hAnsi="Arial" w:cs="Arial"/>
          <w:b/>
          <w:sz w:val="28"/>
          <w:szCs w:val="24"/>
        </w:rPr>
      </w:pPr>
      <w:r w:rsidRPr="00043023">
        <w:rPr>
          <w:rFonts w:ascii="Arial" w:hAnsi="Arial" w:cs="Arial"/>
          <w:b/>
          <w:sz w:val="28"/>
          <w:szCs w:val="24"/>
        </w:rPr>
        <w:lastRenderedPageBreak/>
        <w:t>II. Основные направления бюджетной и налоговой политики поселения</w:t>
      </w:r>
      <w:r w:rsidR="00043023" w:rsidRPr="00043023">
        <w:rPr>
          <w:rFonts w:ascii="Arial" w:hAnsi="Arial" w:cs="Arial"/>
          <w:b/>
          <w:sz w:val="28"/>
          <w:szCs w:val="24"/>
        </w:rPr>
        <w:t xml:space="preserve"> </w:t>
      </w:r>
      <w:r w:rsidRPr="00043023">
        <w:rPr>
          <w:rFonts w:ascii="Arial" w:hAnsi="Arial" w:cs="Arial"/>
          <w:b/>
          <w:sz w:val="28"/>
          <w:szCs w:val="24"/>
        </w:rPr>
        <w:t>на 2025 год и на плановый период 2026 и 2027 годов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формирование реалистичного прогноза поступления доходов;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реализация мер по увеличению поступлений налоговых и неналоговых доходов;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оптимизация расходов и повышение эффективности использования бюджетных средств;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улучшение администрирования доходов бюджета поселения;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улучшение инвестиционной политики;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 xml:space="preserve">финансовое обеспечение реализации приоритетных для поселения задач, достижение показателей результативности, установленных национальными проектами, региональными проектами, государственными и муниципальными программами с учётом изменений уровней </w:t>
      </w:r>
      <w:proofErr w:type="spellStart"/>
      <w:r w:rsidRPr="00DA2E7C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DA2E7C">
        <w:rPr>
          <w:rFonts w:ascii="Arial" w:hAnsi="Arial" w:cs="Arial"/>
          <w:sz w:val="24"/>
          <w:szCs w:val="24"/>
        </w:rPr>
        <w:t xml:space="preserve"> национальных проектов, региональных проектов и государственных программ</w:t>
      </w:r>
      <w:r w:rsidR="00043023">
        <w:rPr>
          <w:rFonts w:ascii="Arial" w:hAnsi="Arial" w:cs="Arial"/>
          <w:sz w:val="24"/>
          <w:szCs w:val="24"/>
        </w:rPr>
        <w:t>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повышение качества планирования и эффективности реализации муниципальных программ;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обеспечение выполнения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 xml:space="preserve">обеспечение в полном объеме расходов на повышение </w:t>
      </w:r>
      <w:proofErr w:type="gramStart"/>
      <w:r w:rsidRPr="00DA2E7C">
        <w:rPr>
          <w:rFonts w:ascii="Arial" w:hAnsi="Arial" w:cs="Arial"/>
          <w:sz w:val="24"/>
          <w:szCs w:val="24"/>
        </w:rPr>
        <w:t>оплаты труда отдельных категорий работников бюджетной сферы</w:t>
      </w:r>
      <w:proofErr w:type="gramEnd"/>
      <w:r w:rsidRPr="00DA2E7C">
        <w:rPr>
          <w:rFonts w:ascii="Arial" w:hAnsi="Arial" w:cs="Arial"/>
          <w:sz w:val="24"/>
          <w:szCs w:val="24"/>
        </w:rPr>
        <w:t xml:space="preserve"> в связи с увеличением минимального размера оплаты труда;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приоритизации, оптимизации и эффективности исполнения, ограничения принятия решений, влекущих возникновение новых расходных обязательств по мероприятиям, не имеющим первоочередное значение.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сокращение невостребованных и необеспеченных контрактами расходов в целях обеспечения сбалансированности бюджета;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реализация мероприятий по формированию современной городской среды и комплексному развитию сельских территорий;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осуществление взвешенной долговой политики;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совершенствование механизмов осуществления внутреннего муниципального финансового контроля;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2E7C">
        <w:rPr>
          <w:rFonts w:ascii="Arial" w:hAnsi="Arial" w:cs="Arial"/>
          <w:sz w:val="24"/>
          <w:szCs w:val="24"/>
        </w:rPr>
        <w:lastRenderedPageBreak/>
        <w:t>обеспечение высокого уровня открытости, прозрачности и публичности процесса управления муниципальными финансами,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администрации сельского  поселения «Деревня Акимовка»</w:t>
      </w:r>
      <w:r w:rsidR="00043023">
        <w:rPr>
          <w:rFonts w:ascii="Arial" w:hAnsi="Arial" w:cs="Arial"/>
          <w:sz w:val="24"/>
          <w:szCs w:val="24"/>
        </w:rPr>
        <w:t>.</w:t>
      </w:r>
      <w:proofErr w:type="gramEnd"/>
    </w:p>
    <w:p w:rsidR="00697C91" w:rsidRPr="00043023" w:rsidRDefault="00697C91" w:rsidP="00043023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043023">
        <w:rPr>
          <w:rFonts w:ascii="Arial" w:hAnsi="Arial" w:cs="Arial"/>
          <w:b/>
          <w:sz w:val="28"/>
          <w:szCs w:val="24"/>
        </w:rPr>
        <w:t>III. Реализация основных направлений бюджетной и налоговой политики поселения  на 2025 год и на плановый период 2026 и 2027 годов при формировании проекта бюджета поселения на 2024 год и на плановый период 2026 и 2027 годов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1.Формирование проекта бюджета поселения на 2025 год и на плановый период 2026 и 2027 годов осуществляется исходя из необходимости реализации основных задач: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обеспечение долгосрочной сбалансированности и сохранение устойчивости бюджетной системы поселения, обеспечение роста налоговых и неналоговых доходов бюджета поселения.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A2E7C">
        <w:rPr>
          <w:rFonts w:ascii="Arial" w:hAnsi="Arial" w:cs="Arial"/>
          <w:sz w:val="24"/>
          <w:szCs w:val="24"/>
        </w:rPr>
        <w:t>Прогноз доходов и расходов бюджета поселения на 2025 год и на плановый период 2026 и 2027 годов формируется на основе показателей прогноза социально-экономического развития Жиздринского района на 2025 год и на плановый период 2026-2027годов, прогноза социально-экономического развития сельского поселения «Деревня Акимовка» на 2025 год и на плановый период 2026 и 2027 годов, а также в соответствии с федеральным и областным</w:t>
      </w:r>
      <w:proofErr w:type="gramEnd"/>
      <w:r w:rsidRPr="00DA2E7C">
        <w:rPr>
          <w:rFonts w:ascii="Arial" w:hAnsi="Arial" w:cs="Arial"/>
          <w:sz w:val="24"/>
          <w:szCs w:val="24"/>
        </w:rPr>
        <w:t xml:space="preserve"> бюджетным и налоговым законодательством, и проектами федеральных и областных </w:t>
      </w:r>
      <w:proofErr w:type="gramStart"/>
      <w:r w:rsidRPr="00DA2E7C">
        <w:rPr>
          <w:rFonts w:ascii="Arial" w:hAnsi="Arial" w:cs="Arial"/>
          <w:sz w:val="24"/>
          <w:szCs w:val="24"/>
        </w:rPr>
        <w:t>законов по внесению</w:t>
      </w:r>
      <w:proofErr w:type="gramEnd"/>
      <w:r w:rsidRPr="00DA2E7C">
        <w:rPr>
          <w:rFonts w:ascii="Arial" w:hAnsi="Arial" w:cs="Arial"/>
          <w:sz w:val="24"/>
          <w:szCs w:val="24"/>
        </w:rPr>
        <w:t xml:space="preserve"> изменений в бюджетное и налоговое законодательство.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3. Формирование расходной части бюджета поселения осуществляется исходя из необходимости решения задач, достижения целей и целевых показателей национальных проектов, определённых в соответствии с Указом № 309, а также результатов входящих в их состав региональных проектов.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Расходная часть бюджета поселения на 2025 год и на плановый период 2026 и 2027 годов формируется в рамках муниципальных программ, перечень которых утверждается постановлением администрации поселения и мероприятий, которые не вошли в муниципальные программы.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A2E7C">
        <w:rPr>
          <w:rFonts w:ascii="Arial" w:hAnsi="Arial" w:cs="Arial"/>
          <w:sz w:val="24"/>
          <w:szCs w:val="24"/>
        </w:rPr>
        <w:t>Расходы, финансирование которых осуществляется за счет целевых межбюджетных трансфертов, предоставляемых из областного бюджета, бюджета муниципального района прогнозируются в объемах, предусмотренных проектом областного закона «Об областном  бюджете на 2025 год и на плановый период 2026 и 2027 годов», проектом решения «О бюджете муниципального района Жиздринский район на 2025 год и на плановый период 2026 и 2027 годов»</w:t>
      </w:r>
      <w:r w:rsidR="00043023">
        <w:rPr>
          <w:rFonts w:ascii="Arial" w:hAnsi="Arial" w:cs="Arial"/>
          <w:sz w:val="24"/>
          <w:szCs w:val="24"/>
        </w:rPr>
        <w:t>.</w:t>
      </w:r>
      <w:proofErr w:type="gramEnd"/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 xml:space="preserve">5. Расчет бюджетных ассигнований на </w:t>
      </w:r>
      <w:proofErr w:type="spellStart"/>
      <w:r w:rsidRPr="00DA2E7C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DA2E7C">
        <w:rPr>
          <w:rFonts w:ascii="Arial" w:hAnsi="Arial" w:cs="Arial"/>
          <w:sz w:val="24"/>
          <w:szCs w:val="24"/>
        </w:rPr>
        <w:t xml:space="preserve"> мероприятий, финансируемых из федерального или областного бюджета, осуществляется исходя из утверждённых предельных уровней </w:t>
      </w:r>
      <w:proofErr w:type="spellStart"/>
      <w:r w:rsidRPr="00DA2E7C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DA2E7C">
        <w:rPr>
          <w:rFonts w:ascii="Arial" w:hAnsi="Arial" w:cs="Arial"/>
          <w:sz w:val="24"/>
          <w:szCs w:val="24"/>
        </w:rPr>
        <w:t xml:space="preserve"> расходного обязательства из федерального или облас</w:t>
      </w:r>
      <w:r w:rsidR="00043023">
        <w:rPr>
          <w:rFonts w:ascii="Arial" w:hAnsi="Arial" w:cs="Arial"/>
          <w:sz w:val="24"/>
          <w:szCs w:val="24"/>
        </w:rPr>
        <w:t>тного бюджета.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6. Условно утверждаемые расходы на 2026 и 2027 годы планируются в соответствии с нормами Бюджетного кодекса Российской Федерации.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7. Формирование расходов на оплату труда работников муниципальных учреждений осуществляется исходя из необходимости обеспечения выполнения целевых показателей, установленных Указ</w:t>
      </w:r>
      <w:r w:rsidR="00043023">
        <w:rPr>
          <w:rFonts w:ascii="Arial" w:hAnsi="Arial" w:cs="Arial"/>
          <w:sz w:val="24"/>
          <w:szCs w:val="24"/>
        </w:rPr>
        <w:t>ом</w:t>
      </w:r>
      <w:r w:rsidRPr="00DA2E7C">
        <w:rPr>
          <w:rFonts w:ascii="Arial" w:hAnsi="Arial" w:cs="Arial"/>
          <w:sz w:val="24"/>
          <w:szCs w:val="24"/>
        </w:rPr>
        <w:t xml:space="preserve"> Президента Российской Федерации от </w:t>
      </w:r>
      <w:r w:rsidRPr="00DA2E7C">
        <w:rPr>
          <w:rFonts w:ascii="Arial" w:hAnsi="Arial" w:cs="Arial"/>
          <w:sz w:val="24"/>
          <w:szCs w:val="24"/>
        </w:rPr>
        <w:lastRenderedPageBreak/>
        <w:t xml:space="preserve">07.05.2012 № 597 «О мероприятиях по реализации государственной социальной политики», а также с учетом положений Федерального закона «О минимальном </w:t>
      </w:r>
      <w:proofErr w:type="gramStart"/>
      <w:r w:rsidRPr="00DA2E7C">
        <w:rPr>
          <w:rFonts w:ascii="Arial" w:hAnsi="Arial" w:cs="Arial"/>
          <w:sz w:val="24"/>
          <w:szCs w:val="24"/>
        </w:rPr>
        <w:t>размере оплаты труда</w:t>
      </w:r>
      <w:proofErr w:type="gramEnd"/>
      <w:r w:rsidRPr="00DA2E7C">
        <w:rPr>
          <w:rFonts w:ascii="Arial" w:hAnsi="Arial" w:cs="Arial"/>
          <w:sz w:val="24"/>
          <w:szCs w:val="24"/>
        </w:rPr>
        <w:t>».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2E7C">
        <w:rPr>
          <w:rFonts w:ascii="Arial" w:hAnsi="Arial" w:cs="Arial"/>
          <w:sz w:val="24"/>
          <w:szCs w:val="24"/>
        </w:rPr>
        <w:t>Бюджетные ассигнования на оплату труда отдельных категорий работников муниципальных учреждений, на которых не распространяется действие указов Президента Российской Федерации, и на оплату труда муниципальных служащих, лиц, замещающих муниципальные  должности, а также работников органов местного самоуправления, иных муниципальных органов,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</w:t>
      </w:r>
      <w:proofErr w:type="gramEnd"/>
      <w:r w:rsidRPr="00DA2E7C">
        <w:rPr>
          <w:rFonts w:ascii="Arial" w:hAnsi="Arial" w:cs="Arial"/>
          <w:sz w:val="24"/>
          <w:szCs w:val="24"/>
        </w:rPr>
        <w:t xml:space="preserve"> ежегодной индексации на прогнозируемый уровень инфляции, определенный на федеральном уровне на 2025 год и на плановый период 2026 и 2027 годов.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8. Бюджетные ассигнования на оплату коммунальных услуг на 2025год и на плановый период 2026 и 2027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9. На реализацию инициативных проектов предусматривается средства не менее 10% от стоимости проекта.</w:t>
      </w:r>
    </w:p>
    <w:p w:rsidR="00697C91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>10.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BD70A7" w:rsidRPr="00DA2E7C" w:rsidRDefault="00697C91" w:rsidP="00DA2E7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2E7C">
        <w:rPr>
          <w:rFonts w:ascii="Arial" w:hAnsi="Arial" w:cs="Arial"/>
          <w:sz w:val="24"/>
          <w:szCs w:val="24"/>
        </w:rPr>
        <w:t xml:space="preserve">Кроме того, условия, используемые при составлении проекта бюджета на 2025 год и на плановый период 2026 и 2027 годов, могут быть скорректированы в соответствии с принятым на федеральном и областном уровне механизмом реализации национальных проектов, региональных проектов в случае передачи расходных </w:t>
      </w:r>
      <w:proofErr w:type="gramStart"/>
      <w:r w:rsidRPr="00DA2E7C">
        <w:rPr>
          <w:rFonts w:ascii="Arial" w:hAnsi="Arial" w:cs="Arial"/>
          <w:sz w:val="24"/>
          <w:szCs w:val="24"/>
        </w:rPr>
        <w:t>полномочий</w:t>
      </w:r>
      <w:proofErr w:type="gramEnd"/>
      <w:r w:rsidRPr="00DA2E7C">
        <w:rPr>
          <w:rFonts w:ascii="Arial" w:hAnsi="Arial" w:cs="Arial"/>
          <w:sz w:val="24"/>
          <w:szCs w:val="24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  <w:bookmarkStart w:id="0" w:name="_GoBack"/>
      <w:bookmarkEnd w:id="0"/>
    </w:p>
    <w:sectPr w:rsidR="00BD70A7" w:rsidRPr="00DA2E7C" w:rsidSect="00DA2E7C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C91"/>
    <w:rsid w:val="00043023"/>
    <w:rsid w:val="00464C9E"/>
    <w:rsid w:val="00697C91"/>
    <w:rsid w:val="008E3594"/>
    <w:rsid w:val="00A65DCF"/>
    <w:rsid w:val="00AA7193"/>
    <w:rsid w:val="00AE43CE"/>
    <w:rsid w:val="00D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99"/>
    <w:qFormat/>
    <w:rsid w:val="00697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5"/>
    <w:locked/>
    <w:rsid w:val="00697C91"/>
    <w:rPr>
      <w:rFonts w:ascii="Sylfaen" w:hAnsi="Sylfaen"/>
      <w:sz w:val="24"/>
      <w:szCs w:val="24"/>
      <w:shd w:val="clear" w:color="auto" w:fill="FFFFFF"/>
    </w:rPr>
  </w:style>
  <w:style w:type="paragraph" w:styleId="a5">
    <w:name w:val="Body Text"/>
    <w:basedOn w:val="a"/>
    <w:link w:val="a4"/>
    <w:rsid w:val="00697C91"/>
    <w:pPr>
      <w:widowControl/>
      <w:shd w:val="clear" w:color="auto" w:fill="FFFFFF"/>
      <w:autoSpaceDE/>
      <w:autoSpaceDN/>
      <w:adjustRightInd/>
      <w:spacing w:line="240" w:lineRule="atLeast"/>
    </w:pPr>
    <w:rPr>
      <w:rFonts w:ascii="Sylfaen" w:eastAsiaTheme="minorHAnsi" w:hAnsi="Sylfaen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97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99"/>
    <w:qFormat/>
    <w:rsid w:val="00697C91"/>
    <w:rPr>
      <w:i/>
      <w:iCs/>
    </w:rPr>
  </w:style>
  <w:style w:type="paragraph" w:styleId="a7">
    <w:name w:val="header"/>
    <w:basedOn w:val="a"/>
    <w:link w:val="a8"/>
    <w:uiPriority w:val="99"/>
    <w:unhideWhenUsed/>
    <w:rsid w:val="00697C91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rsid w:val="00697C91"/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paragraph" w:customStyle="1" w:styleId="21">
    <w:name w:val="Основной текст 21"/>
    <w:basedOn w:val="a"/>
    <w:rsid w:val="00697C91"/>
    <w:pPr>
      <w:widowControl/>
      <w:suppressAutoHyphens/>
      <w:autoSpaceDE/>
      <w:autoSpaceDN/>
      <w:adjustRightInd/>
      <w:jc w:val="both"/>
    </w:pPr>
    <w:rPr>
      <w:rFonts w:eastAsia="Zhikaryov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1654</Words>
  <Characters>9430</Characters>
  <Application>Microsoft Office Word</Application>
  <DocSecurity>0</DocSecurity>
  <Lines>78</Lines>
  <Paragraphs>22</Paragraphs>
  <ScaleCrop>false</ScaleCrop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2024-10-28T12:36:00Z</dcterms:created>
  <dcterms:modified xsi:type="dcterms:W3CDTF">2024-10-29T06:03:00Z</dcterms:modified>
</cp:coreProperties>
</file>