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F7776B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5" o:title=""/>
          </v:shape>
          <o:OLEObject Type="Embed" ProgID="Word.Picture.8" ShapeID="_x0000_i1025" DrawAspect="Content" ObjectID="_1741704889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suppressAutoHyphens/>
        <w:jc w:val="center"/>
        <w:rPr>
          <w:rFonts w:eastAsia="Calibri"/>
          <w:b/>
          <w:bCs/>
          <w:lang w:eastAsia="ar-SA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27  августа    2020 г.                                                                                                          № 26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сведений в Перечень муниципального имущества,</w:t>
      </w:r>
    </w:p>
    <w:p w:rsidR="00521CFB" w:rsidRDefault="00521CFB" w:rsidP="00521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предназначенного субъектам малого и среднего предпринимательства  </w:t>
      </w:r>
    </w:p>
    <w:p w:rsidR="00521CFB" w:rsidRDefault="00521CFB" w:rsidP="00521CFB"/>
    <w:p w:rsidR="00521CFB" w:rsidRDefault="00521CFB" w:rsidP="00521CFB">
      <w:pPr>
        <w:spacing w:after="120"/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В соответствии с Положением 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«Деревня</w:t>
      </w:r>
      <w:proofErr w:type="gramEnd"/>
      <w:r>
        <w:rPr>
          <w:sz w:val="25"/>
          <w:szCs w:val="25"/>
        </w:rPr>
        <w:t xml:space="preserve"> Акимовка» (Решение Сельской Думы сельского поселения «Деревня Акимовка»  от 14.02.2017 № 5), Сельская Дума сельского поселения «Деревня Акимовка»</w:t>
      </w:r>
    </w:p>
    <w:p w:rsidR="00521CFB" w:rsidRDefault="00521CFB" w:rsidP="00521CFB">
      <w:p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РЕШИЛА:</w:t>
      </w:r>
    </w:p>
    <w:p w:rsidR="00521CFB" w:rsidRDefault="00521CFB" w:rsidP="00521CFB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proofErr w:type="gramStart"/>
      <w:r>
        <w:rPr>
          <w:sz w:val="25"/>
          <w:szCs w:val="25"/>
        </w:rPr>
        <w:t>В Перечень муниципального имущества сельского поселения «Деревня Акимовка»,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</w:t>
      </w:r>
      <w:proofErr w:type="gramEnd"/>
      <w:r>
        <w:rPr>
          <w:sz w:val="25"/>
          <w:szCs w:val="25"/>
        </w:rPr>
        <w:t xml:space="preserve"> поселения «Деревня Акимовка»                   (далее – Перечень) внести сведения о следующем имуществе:</w:t>
      </w:r>
    </w:p>
    <w:p w:rsidR="00521CFB" w:rsidRDefault="00521CFB" w:rsidP="00521CFB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а) ГТС, общей площадью объем 17 280 куб. м., назначение: комплексное использование, расположенное по адресу: Калужская область, Жиздринский район,              д. </w:t>
      </w:r>
      <w:proofErr w:type="spellStart"/>
      <w:r>
        <w:rPr>
          <w:sz w:val="25"/>
          <w:szCs w:val="25"/>
        </w:rPr>
        <w:t>Кондрыкино</w:t>
      </w:r>
      <w:proofErr w:type="spellEnd"/>
      <w:r>
        <w:rPr>
          <w:sz w:val="25"/>
          <w:szCs w:val="25"/>
        </w:rPr>
        <w:t>;</w:t>
      </w:r>
    </w:p>
    <w:p w:rsidR="00521CFB" w:rsidRDefault="00521CFB" w:rsidP="00521CFB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 Утвердить Перечень с учетом внесенных настоящим Решением сведений (приложение).</w:t>
      </w:r>
    </w:p>
    <w:p w:rsidR="00521CFB" w:rsidRDefault="00521CFB" w:rsidP="00521CFB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 Настоящее Решение вступает в силу после его официального опубликования.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br/>
        <w:t>«Деревня Акимовка»                                                                                            В. Н. Рубцова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21CFB" w:rsidRDefault="00521CFB" w:rsidP="00521CF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Приложение </w:t>
      </w:r>
    </w:p>
    <w:p w:rsidR="00521CFB" w:rsidRDefault="00521CFB" w:rsidP="00521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Сельской Думы                                    сельского поселения  «Деревня Акимовка»                                                </w:t>
      </w:r>
    </w:p>
    <w:p w:rsidR="00521CFB" w:rsidRDefault="00521CFB" w:rsidP="00521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августа  2020 г. № 26 </w:t>
      </w:r>
    </w:p>
    <w:p w:rsidR="00521CFB" w:rsidRDefault="00521CFB" w:rsidP="0052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1CFB" w:rsidRDefault="00521CFB" w:rsidP="00521CFB">
      <w:pPr>
        <w:jc w:val="right"/>
        <w:outlineLvl w:val="0"/>
        <w:rPr>
          <w:bCs/>
          <w:i/>
          <w:sz w:val="24"/>
          <w:szCs w:val="24"/>
        </w:rPr>
      </w:pPr>
    </w:p>
    <w:p w:rsidR="00521CFB" w:rsidRDefault="00521CFB" w:rsidP="00521CFB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521CFB" w:rsidRDefault="00521CFB" w:rsidP="00521CFB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имущества, находящегося в собственности муниципального образования сельского поселения, свободного от прав третьих лиц (за исключением имущественных прав субъектов малого  и среднего предпринимательства),  предназначенного для предоставления его во владение и (или) в пользование 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«Деревня Акимовка»</w:t>
      </w:r>
      <w:proofErr w:type="gramEnd"/>
    </w:p>
    <w:p w:rsidR="00521CFB" w:rsidRDefault="00521CFB" w:rsidP="00521CFB">
      <w:pPr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:rsidR="00521CFB" w:rsidRDefault="00521CFB" w:rsidP="00521CFB">
      <w:pPr>
        <w:jc w:val="both"/>
        <w:rPr>
          <w:bCs/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546"/>
        <w:gridCol w:w="3119"/>
      </w:tblGrid>
      <w:tr w:rsidR="00521CFB" w:rsidTr="00521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(местонахождение)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Площадь, кв.м.</w:t>
            </w:r>
          </w:p>
        </w:tc>
      </w:tr>
      <w:tr w:rsidR="00521CFB" w:rsidTr="00521CFB">
        <w:trPr>
          <w:trHeight w:val="1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Административное здание, назначение: нежилое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Калужская область, Жиздринский район, д. Ослинка, пер. Молодёжный, </w:t>
            </w: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 6 кв.м.</w:t>
            </w:r>
          </w:p>
        </w:tc>
      </w:tr>
      <w:tr w:rsidR="00521CFB" w:rsidTr="00521CFB">
        <w:trPr>
          <w:trHeight w:val="8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ГТС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Калужская область, Жиздринский район, </w:t>
            </w: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Кондрыкино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FB" w:rsidRDefault="00521CFB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</w:p>
          <w:p w:rsidR="00521CFB" w:rsidRDefault="00521C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17 280 куб. </w:t>
            </w:r>
            <w:proofErr w:type="gramStart"/>
            <w:r>
              <w:rPr>
                <w:sz w:val="25"/>
                <w:szCs w:val="25"/>
                <w:lang w:eastAsia="en-US"/>
              </w:rPr>
              <w:t>м</w:t>
            </w:r>
            <w:proofErr w:type="gramEnd"/>
            <w:r>
              <w:rPr>
                <w:sz w:val="25"/>
                <w:szCs w:val="25"/>
                <w:lang w:eastAsia="en-US"/>
              </w:rPr>
              <w:t>.</w:t>
            </w:r>
          </w:p>
        </w:tc>
      </w:tr>
    </w:tbl>
    <w:p w:rsidR="00521CFB" w:rsidRDefault="00521CFB" w:rsidP="00521CFB">
      <w:pPr>
        <w:jc w:val="right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F4C9B"/>
    <w:rsid w:val="0037413A"/>
    <w:rsid w:val="003B592C"/>
    <w:rsid w:val="00521CFB"/>
    <w:rsid w:val="005E76C0"/>
    <w:rsid w:val="00622C47"/>
    <w:rsid w:val="00694D2A"/>
    <w:rsid w:val="006A30B5"/>
    <w:rsid w:val="007130BA"/>
    <w:rsid w:val="009268CA"/>
    <w:rsid w:val="00A64EF8"/>
    <w:rsid w:val="00F7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2023-03-30T15:08:00Z</dcterms:modified>
</cp:coreProperties>
</file>