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EF" w:rsidRPr="00C14202" w:rsidRDefault="00C14202" w:rsidP="00C14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14202">
        <w:rPr>
          <w:rFonts w:ascii="Arial" w:hAnsi="Arial" w:cs="Arial"/>
          <w:b/>
          <w:sz w:val="32"/>
          <w:szCs w:val="24"/>
        </w:rPr>
        <w:t>СЕЛЬСКАЯ ДУМА</w:t>
      </w:r>
      <w:r w:rsidRPr="00C14202">
        <w:rPr>
          <w:rFonts w:ascii="Arial" w:hAnsi="Arial" w:cs="Arial"/>
          <w:b/>
          <w:sz w:val="32"/>
          <w:szCs w:val="24"/>
        </w:rPr>
        <w:br/>
        <w:t>СЕЛЬСКОГО ПОСЕЛЕНИЯ «ДЕРЕВНЯ АКИМОВКА»</w:t>
      </w:r>
      <w:r w:rsidRPr="00C14202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DD6AEF" w:rsidRPr="00C14202" w:rsidRDefault="00DD6AEF" w:rsidP="00C14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DD6AEF" w:rsidRPr="00C14202" w:rsidRDefault="00C14202" w:rsidP="00C14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14202">
        <w:rPr>
          <w:rFonts w:ascii="Arial" w:hAnsi="Arial" w:cs="Arial"/>
          <w:b/>
          <w:sz w:val="32"/>
          <w:szCs w:val="24"/>
        </w:rPr>
        <w:t>РЕШЕНИЕ</w:t>
      </w:r>
    </w:p>
    <w:p w:rsidR="00DD6AEF" w:rsidRPr="00C14202" w:rsidRDefault="00DD6AEF" w:rsidP="00C1420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от 24 октября 2023 г</w:t>
      </w:r>
      <w:r w:rsidR="00C14202">
        <w:rPr>
          <w:rFonts w:ascii="Arial" w:hAnsi="Arial" w:cs="Arial"/>
          <w:sz w:val="24"/>
          <w:szCs w:val="24"/>
        </w:rPr>
        <w:t>.</w:t>
      </w:r>
      <w:r w:rsidRPr="00C14202">
        <w:rPr>
          <w:rFonts w:ascii="Arial" w:hAnsi="Arial" w:cs="Arial"/>
          <w:sz w:val="24"/>
          <w:szCs w:val="24"/>
        </w:rPr>
        <w:t xml:space="preserve">       </w:t>
      </w:r>
      <w:r w:rsidR="00C14202">
        <w:rPr>
          <w:rFonts w:ascii="Arial" w:hAnsi="Arial" w:cs="Arial"/>
          <w:sz w:val="24"/>
          <w:szCs w:val="24"/>
        </w:rPr>
        <w:t xml:space="preserve">     </w:t>
      </w:r>
      <w:r w:rsidRPr="00C14202">
        <w:rPr>
          <w:rFonts w:ascii="Arial" w:hAnsi="Arial" w:cs="Arial"/>
          <w:sz w:val="24"/>
          <w:szCs w:val="24"/>
        </w:rPr>
        <w:t xml:space="preserve">                                                     № 40</w:t>
      </w:r>
    </w:p>
    <w:p w:rsidR="00DD6AEF" w:rsidRPr="00C14202" w:rsidRDefault="00DD6AEF" w:rsidP="00C1420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14202">
        <w:rPr>
          <w:rFonts w:ascii="Arial" w:hAnsi="Arial" w:cs="Arial"/>
          <w:b/>
          <w:sz w:val="28"/>
          <w:szCs w:val="24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</w:t>
      </w:r>
    </w:p>
    <w:p w:rsidR="00C14202" w:rsidRDefault="00C14202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4202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пунктом 4 статьи 86 Бюджетного кодекса Российской Федерации, Федеральным законом от 02.03.2007 № 25-ФЗ «О муниципальной службе в Российской Федерации», Законом Калужской области от 03.12.2007 № 382-ОЗ «О муниципальной службе в Калужской области», Постановление Правительства Калужской области от 25.12.2009 № 544</w:t>
      </w:r>
      <w:r w:rsidR="00C14202">
        <w:rPr>
          <w:rFonts w:ascii="Arial" w:hAnsi="Arial" w:cs="Arial"/>
          <w:sz w:val="24"/>
          <w:szCs w:val="24"/>
        </w:rPr>
        <w:t xml:space="preserve"> </w:t>
      </w:r>
      <w:r w:rsidRPr="00C14202">
        <w:rPr>
          <w:rFonts w:ascii="Arial" w:hAnsi="Arial" w:cs="Arial"/>
          <w:sz w:val="24"/>
          <w:szCs w:val="24"/>
        </w:rPr>
        <w:t>(ред. от 15.09.2023) «Об установлении нормативов формирования расходов на оплату труда депутатов, выборных должностных лиц</w:t>
      </w:r>
      <w:proofErr w:type="gramEnd"/>
      <w:r w:rsidRPr="00C14202">
        <w:rPr>
          <w:rFonts w:ascii="Arial" w:hAnsi="Arial" w:cs="Arial"/>
          <w:sz w:val="24"/>
          <w:szCs w:val="24"/>
        </w:rPr>
        <w:t xml:space="preserve">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поселений», Сельская Дума сельского поселения «Деревня Акимовка»</w:t>
      </w:r>
    </w:p>
    <w:p w:rsidR="00DD6AEF" w:rsidRPr="00C14202" w:rsidRDefault="00DD6AEF" w:rsidP="00C1420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14202">
        <w:rPr>
          <w:rFonts w:ascii="Arial" w:hAnsi="Arial" w:cs="Arial"/>
          <w:b/>
          <w:sz w:val="24"/>
          <w:szCs w:val="24"/>
        </w:rPr>
        <w:t>РЕШИЛА: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1.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Акимовка», утвержденное Решением Сельской Думы от 11 ноября 2011 года № 29, внести изменения согласно приложению к настоящему Решению.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и распространяется на правоотношения, возникшие с 01 октября 2023 года.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14202" w:rsidRDefault="00DD6AEF" w:rsidP="00C14202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Глава сельского поселения</w:t>
      </w:r>
      <w:r w:rsidRPr="00C14202">
        <w:rPr>
          <w:rFonts w:ascii="Arial" w:hAnsi="Arial" w:cs="Arial"/>
          <w:sz w:val="24"/>
          <w:szCs w:val="24"/>
        </w:rPr>
        <w:br/>
        <w:t>«Деревня Акимовка»</w:t>
      </w:r>
    </w:p>
    <w:p w:rsidR="00DD6AEF" w:rsidRPr="00C14202" w:rsidRDefault="00C14202" w:rsidP="00C14202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В.Н. </w:t>
      </w:r>
      <w:r w:rsidR="00DD6AEF" w:rsidRPr="00C14202">
        <w:rPr>
          <w:rFonts w:ascii="Arial" w:hAnsi="Arial" w:cs="Arial"/>
          <w:sz w:val="24"/>
          <w:szCs w:val="24"/>
        </w:rPr>
        <w:t>Рубцова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br w:type="page"/>
      </w:r>
    </w:p>
    <w:p w:rsidR="00DD6AEF" w:rsidRPr="00C14202" w:rsidRDefault="00DD6AEF" w:rsidP="00C14202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14202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C14202">
        <w:rPr>
          <w:rFonts w:ascii="Arial" w:hAnsi="Arial" w:cs="Arial"/>
          <w:b/>
          <w:sz w:val="28"/>
          <w:szCs w:val="24"/>
        </w:rPr>
        <w:br/>
        <w:t>к Решению</w:t>
      </w:r>
      <w:r w:rsidRPr="00C14202">
        <w:rPr>
          <w:rFonts w:ascii="Arial" w:hAnsi="Arial" w:cs="Arial"/>
          <w:b/>
          <w:sz w:val="28"/>
          <w:szCs w:val="24"/>
        </w:rPr>
        <w:br/>
        <w:t>Сельской Думы</w:t>
      </w:r>
      <w:r w:rsidRPr="00C14202">
        <w:rPr>
          <w:rFonts w:ascii="Arial" w:hAnsi="Arial" w:cs="Arial"/>
          <w:b/>
          <w:sz w:val="28"/>
          <w:szCs w:val="24"/>
        </w:rPr>
        <w:br/>
        <w:t>СП «Деревня Акимовка»</w:t>
      </w:r>
    </w:p>
    <w:p w:rsidR="00DD6AEF" w:rsidRPr="00C14202" w:rsidRDefault="00DD6AEF" w:rsidP="00C14202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14202">
        <w:rPr>
          <w:rFonts w:ascii="Arial" w:hAnsi="Arial" w:cs="Arial"/>
          <w:b/>
          <w:sz w:val="28"/>
          <w:szCs w:val="24"/>
        </w:rPr>
        <w:t>от 24 октября 2023 г. № 40</w:t>
      </w:r>
    </w:p>
    <w:p w:rsidR="00DD6AEF" w:rsidRPr="00C14202" w:rsidRDefault="00DD6AEF" w:rsidP="00C14202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C14202" w:rsidP="00C14202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14202">
        <w:rPr>
          <w:rFonts w:ascii="Arial" w:hAnsi="Arial" w:cs="Arial"/>
          <w:b/>
          <w:sz w:val="28"/>
          <w:szCs w:val="24"/>
        </w:rPr>
        <w:t>ИЗМЕНЕНИЯ, КОТОРЫЕ ВНОСЯТСЯ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АКИМОВКА», УТВЕРЖДЕННОЕ РЕШЕНИЕМ СЕЛЬСКОЙ ДУМЫ СЕЛЬСКОГО ПОСЕЛЕНИЯ «ДЕРЕВНЯ АКИМОВКА» ОТ 11 НОЯБРЯ 2011 ГОДА № 29</w:t>
      </w:r>
    </w:p>
    <w:p w:rsidR="00C14202" w:rsidRDefault="00C14202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1. Пункт 3.1 изложить в следующей редакции: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3.1. Муниципальным служащим устанавливается следующий размер должностных окладов в соответствии с занимаемой должностью:</w:t>
      </w: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84"/>
        <w:gridCol w:w="3761"/>
      </w:tblGrid>
      <w:tr w:rsidR="00C14202" w:rsidRPr="00C14202" w:rsidTr="00C14202">
        <w:trPr>
          <w:jc w:val="center"/>
        </w:trPr>
        <w:tc>
          <w:tcPr>
            <w:tcW w:w="0" w:type="auto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202">
              <w:rPr>
                <w:rFonts w:ascii="Arial" w:hAnsi="Arial" w:cs="Arial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202">
              <w:rPr>
                <w:rFonts w:ascii="Arial" w:hAnsi="Arial" w:cs="Arial"/>
                <w:b/>
                <w:sz w:val="24"/>
                <w:szCs w:val="24"/>
              </w:rPr>
              <w:t>Размер должностного оклада</w:t>
            </w:r>
          </w:p>
        </w:tc>
      </w:tr>
      <w:tr w:rsidR="00C14202" w:rsidRPr="00C14202" w:rsidTr="00C14202">
        <w:trPr>
          <w:jc w:val="center"/>
        </w:trPr>
        <w:tc>
          <w:tcPr>
            <w:tcW w:w="0" w:type="auto"/>
            <w:hideMark/>
          </w:tcPr>
          <w:p w:rsidR="00DD6AEF" w:rsidRPr="00C14202" w:rsidRDefault="00DD6AEF" w:rsidP="00C142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0" w:type="auto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11 876</w:t>
            </w:r>
          </w:p>
        </w:tc>
      </w:tr>
    </w:tbl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D6AEF" w:rsidRPr="00C14202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2. Пункт 7.2 изложить в следующей редакции:</w:t>
      </w:r>
    </w:p>
    <w:p w:rsidR="00DD6AEF" w:rsidRDefault="00DD6AEF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4202">
        <w:rPr>
          <w:rFonts w:ascii="Arial" w:hAnsi="Arial" w:cs="Arial"/>
          <w:sz w:val="24"/>
          <w:szCs w:val="24"/>
        </w:rPr>
        <w:t>«7.2. Ежемесячная надбавка к должностному окладу за классный чин муниципальным служащим устанавливается в следующих размерах:</w:t>
      </w:r>
    </w:p>
    <w:p w:rsidR="00C14202" w:rsidRPr="00C14202" w:rsidRDefault="00C14202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9"/>
        <w:gridCol w:w="3759"/>
      </w:tblGrid>
      <w:tr w:rsidR="00C14202" w:rsidRPr="00C14202" w:rsidTr="00C14202">
        <w:trPr>
          <w:trHeight w:val="1000"/>
        </w:trPr>
        <w:tc>
          <w:tcPr>
            <w:tcW w:w="6029" w:type="dxa"/>
            <w:vAlign w:val="center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202">
              <w:rPr>
                <w:rFonts w:ascii="Arial" w:hAnsi="Arial" w:cs="Arial"/>
                <w:b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3759" w:type="dxa"/>
            <w:vAlign w:val="center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202">
              <w:rPr>
                <w:rFonts w:ascii="Arial" w:hAnsi="Arial" w:cs="Arial"/>
                <w:b/>
                <w:sz w:val="24"/>
                <w:szCs w:val="24"/>
              </w:rPr>
              <w:t>Ежемесячная надбавка к должностному окладу за классный чин муниципальным служащим (в рублях в месяц)</w:t>
            </w:r>
          </w:p>
        </w:tc>
      </w:tr>
      <w:tr w:rsidR="00C14202" w:rsidRPr="00C14202" w:rsidTr="00C14202">
        <w:trPr>
          <w:trHeight w:val="306"/>
        </w:trPr>
        <w:tc>
          <w:tcPr>
            <w:tcW w:w="6029" w:type="dxa"/>
            <w:hideMark/>
          </w:tcPr>
          <w:p w:rsidR="00DD6AEF" w:rsidRPr="00C14202" w:rsidRDefault="00DD6AEF" w:rsidP="00C142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759" w:type="dxa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2737</w:t>
            </w:r>
          </w:p>
        </w:tc>
      </w:tr>
      <w:tr w:rsidR="00C14202" w:rsidRPr="00C14202" w:rsidTr="00C14202">
        <w:trPr>
          <w:trHeight w:val="284"/>
        </w:trPr>
        <w:tc>
          <w:tcPr>
            <w:tcW w:w="6029" w:type="dxa"/>
            <w:hideMark/>
          </w:tcPr>
          <w:p w:rsidR="00DD6AEF" w:rsidRPr="00C14202" w:rsidRDefault="00DD6AEF" w:rsidP="00C142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Действительный муниципальный сов</w:t>
            </w:r>
            <w:bookmarkStart w:id="0" w:name="_GoBack"/>
            <w:bookmarkEnd w:id="0"/>
            <w:r w:rsidRPr="00C14202">
              <w:rPr>
                <w:rFonts w:ascii="Arial" w:hAnsi="Arial" w:cs="Arial"/>
                <w:sz w:val="24"/>
                <w:szCs w:val="24"/>
              </w:rPr>
              <w:t>етник 2 класса</w:t>
            </w:r>
          </w:p>
        </w:tc>
        <w:tc>
          <w:tcPr>
            <w:tcW w:w="3759" w:type="dxa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</w:tr>
      <w:tr w:rsidR="00C14202" w:rsidRPr="00C14202" w:rsidTr="00C14202">
        <w:trPr>
          <w:trHeight w:val="261"/>
        </w:trPr>
        <w:tc>
          <w:tcPr>
            <w:tcW w:w="6029" w:type="dxa"/>
            <w:hideMark/>
          </w:tcPr>
          <w:p w:rsidR="00DD6AEF" w:rsidRPr="00C14202" w:rsidRDefault="00DD6AEF" w:rsidP="00C1420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759" w:type="dxa"/>
            <w:hideMark/>
          </w:tcPr>
          <w:p w:rsidR="00DD6AEF" w:rsidRPr="00C14202" w:rsidRDefault="00DD6AEF" w:rsidP="00C142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202">
              <w:rPr>
                <w:rFonts w:ascii="Arial" w:hAnsi="Arial" w:cs="Arial"/>
                <w:sz w:val="24"/>
                <w:szCs w:val="24"/>
              </w:rPr>
              <w:t>2428</w:t>
            </w:r>
          </w:p>
        </w:tc>
      </w:tr>
    </w:tbl>
    <w:p w:rsidR="00617EBC" w:rsidRPr="00C14202" w:rsidRDefault="00C14202" w:rsidP="00C14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7EBC" w:rsidRPr="00C14202" w:rsidSect="00C142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AEF"/>
    <w:rsid w:val="001F3E2A"/>
    <w:rsid w:val="00257673"/>
    <w:rsid w:val="00302B48"/>
    <w:rsid w:val="00973F84"/>
    <w:rsid w:val="009740DB"/>
    <w:rsid w:val="00C14202"/>
    <w:rsid w:val="00D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EF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DD6AEF"/>
    <w:rPr>
      <w:rFonts w:ascii="Calibri" w:eastAsia="MS Mincho;ＭＳ 明朝" w:hAnsi="Calibri" w:cs="Arial"/>
      <w:lang w:eastAsia="zh-CN"/>
    </w:rPr>
  </w:style>
  <w:style w:type="paragraph" w:styleId="a5">
    <w:name w:val="List Paragraph"/>
    <w:basedOn w:val="a"/>
    <w:link w:val="a4"/>
    <w:uiPriority w:val="34"/>
    <w:qFormat/>
    <w:rsid w:val="00DD6AE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ConsTitle">
    <w:name w:val="ConsTitle"/>
    <w:rsid w:val="00DD6AEF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Cell1">
    <w:name w:val="ConsPlusCell1"/>
    <w:link w:val="ConsPlusCell"/>
    <w:uiPriority w:val="99"/>
    <w:locked/>
    <w:rsid w:val="00DD6AEF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DD6AE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customStyle="1" w:styleId="228bf8a64b8551e1msonormal">
    <w:name w:val="228bf8a64b8551e1msonormal"/>
    <w:basedOn w:val="a"/>
    <w:rsid w:val="00DD6A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2023-10-25T06:05:00Z</dcterms:created>
  <dcterms:modified xsi:type="dcterms:W3CDTF">2023-10-26T07:22:00Z</dcterms:modified>
</cp:coreProperties>
</file>